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9626"/>
      </w:tblGrid>
      <w:tr w:rsidR="00B431DB" w:rsidRPr="003F25D4">
        <w:tc>
          <w:tcPr>
            <w:tcW w:w="9626" w:type="dxa"/>
            <w:tcBorders>
              <w:top w:val="nil"/>
              <w:left w:val="nil"/>
              <w:bottom w:val="single" w:sz="6" w:space="0" w:color="auto"/>
              <w:right w:val="nil"/>
            </w:tcBorders>
          </w:tcPr>
          <w:p w:rsidR="00B431DB" w:rsidRPr="00E657AF" w:rsidRDefault="004F720B">
            <w:pPr>
              <w:autoSpaceDE w:val="0"/>
              <w:autoSpaceDN w:val="0"/>
              <w:adjustRightInd w:val="0"/>
              <w:spacing w:line="277" w:lineRule="atLeast"/>
              <w:jc w:val="center"/>
              <w:rPr>
                <w:rFonts w:ascii="ＭＳ 明朝"/>
                <w:color w:val="000000"/>
                <w:spacing w:val="1"/>
                <w:kern w:val="0"/>
                <w:szCs w:val="21"/>
              </w:rPr>
            </w:pPr>
            <w:r w:rsidRPr="00E657AF">
              <w:rPr>
                <w:rFonts w:ascii="ＭＳ 明朝" w:hint="eastAsia"/>
                <w:color w:val="000000"/>
                <w:spacing w:val="1"/>
                <w:kern w:val="0"/>
                <w:szCs w:val="21"/>
              </w:rPr>
              <w:t>ダウンロード</w:t>
            </w:r>
          </w:p>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○五泉市公共用財産管理条例</w:t>
            </w:r>
          </w:p>
        </w:tc>
      </w:tr>
    </w:tbl>
    <w:p w:rsidR="00B431DB" w:rsidRDefault="004F720B">
      <w:pPr>
        <w:autoSpaceDE w:val="0"/>
        <w:autoSpaceDN w:val="0"/>
        <w:adjustRightInd w:val="0"/>
        <w:spacing w:line="277" w:lineRule="atLeast"/>
        <w:ind w:left="848" w:hanging="212"/>
        <w:jc w:val="left"/>
        <w:rPr>
          <w:rFonts w:ascii="ＭＳ 明朝"/>
          <w:color w:val="000000"/>
          <w:spacing w:val="1"/>
          <w:kern w:val="0"/>
          <w:szCs w:val="21"/>
        </w:rPr>
      </w:pPr>
      <w:r>
        <w:rPr>
          <w:rFonts w:ascii="ＭＳ 明朝" w:hint="eastAsia"/>
          <w:color w:val="000000"/>
          <w:spacing w:val="1"/>
          <w:kern w:val="0"/>
          <w:szCs w:val="21"/>
        </w:rPr>
        <w:t>五泉市</w:t>
      </w:r>
      <w:r>
        <w:rPr>
          <w:rFonts w:ascii="ＭＳ 明朝" w:hint="eastAsia"/>
          <w:color w:val="FF0000"/>
          <w:spacing w:val="1"/>
          <w:kern w:val="0"/>
          <w:szCs w:val="21"/>
          <w:u w:val="single"/>
        </w:rPr>
        <w:t>公共用財産</w:t>
      </w:r>
      <w:r>
        <w:rPr>
          <w:rFonts w:ascii="ＭＳ 明朝" w:hint="eastAsia"/>
          <w:color w:val="000000"/>
          <w:spacing w:val="1"/>
          <w:kern w:val="0"/>
          <w:szCs w:val="21"/>
        </w:rPr>
        <w:t>管理条例</w:t>
      </w:r>
    </w:p>
    <w:p w:rsidR="00B431DB" w:rsidRDefault="004F720B">
      <w:pPr>
        <w:autoSpaceDE w:val="0"/>
        <w:autoSpaceDN w:val="0"/>
        <w:adjustRightInd w:val="0"/>
        <w:spacing w:line="277" w:lineRule="atLeast"/>
        <w:jc w:val="right"/>
        <w:rPr>
          <w:rFonts w:ascii="ＭＳ 明朝"/>
          <w:color w:val="000000"/>
          <w:spacing w:val="1"/>
          <w:kern w:val="0"/>
          <w:szCs w:val="21"/>
        </w:rPr>
      </w:pPr>
      <w:r>
        <w:rPr>
          <w:rFonts w:ascii="ＭＳ 明朝" w:hint="eastAsia"/>
          <w:color w:val="000000"/>
          <w:spacing w:val="1"/>
          <w:kern w:val="0"/>
          <w:szCs w:val="21"/>
        </w:rPr>
        <w:t>平成</w:t>
      </w:r>
      <w:r>
        <w:rPr>
          <w:rFonts w:ascii="ＭＳ 明朝"/>
          <w:color w:val="000000"/>
          <w:spacing w:val="1"/>
          <w:kern w:val="0"/>
          <w:szCs w:val="21"/>
        </w:rPr>
        <w:t>18</w:t>
      </w:r>
      <w:r>
        <w:rPr>
          <w:rFonts w:ascii="ＭＳ 明朝" w:hint="eastAsia"/>
          <w:color w:val="000000"/>
          <w:spacing w:val="1"/>
          <w:kern w:val="0"/>
          <w:szCs w:val="21"/>
        </w:rPr>
        <w:t>年１月１日</w:t>
      </w:r>
    </w:p>
    <w:p w:rsidR="00B431DB" w:rsidRDefault="004F720B">
      <w:pPr>
        <w:autoSpaceDE w:val="0"/>
        <w:autoSpaceDN w:val="0"/>
        <w:adjustRightInd w:val="0"/>
        <w:spacing w:line="277" w:lineRule="atLeast"/>
        <w:jc w:val="right"/>
        <w:rPr>
          <w:rFonts w:ascii="ＭＳ 明朝"/>
          <w:color w:val="000000"/>
          <w:spacing w:val="1"/>
          <w:kern w:val="0"/>
          <w:szCs w:val="21"/>
        </w:rPr>
      </w:pPr>
      <w:r>
        <w:rPr>
          <w:rFonts w:ascii="ＭＳ 明朝" w:hint="eastAsia"/>
          <w:color w:val="000000"/>
          <w:spacing w:val="1"/>
          <w:kern w:val="0"/>
          <w:szCs w:val="21"/>
        </w:rPr>
        <w:t>条例第</w:t>
      </w:r>
      <w:r>
        <w:rPr>
          <w:rFonts w:ascii="ＭＳ 明朝"/>
          <w:color w:val="000000"/>
          <w:spacing w:val="1"/>
          <w:kern w:val="0"/>
          <w:szCs w:val="21"/>
        </w:rPr>
        <w:t>133</w:t>
      </w:r>
      <w:r>
        <w:rPr>
          <w:rFonts w:ascii="ＭＳ 明朝" w:hint="eastAsia"/>
          <w:color w:val="000000"/>
          <w:spacing w:val="1"/>
          <w:kern w:val="0"/>
          <w:szCs w:val="21"/>
        </w:rPr>
        <w:t>号</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（目的）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第１条　この条例は、国有財産特別措置法（昭和</w:t>
      </w:r>
      <w:r>
        <w:rPr>
          <w:rFonts w:ascii="ＭＳ 明朝"/>
          <w:color w:val="000000"/>
          <w:spacing w:val="1"/>
          <w:kern w:val="0"/>
          <w:szCs w:val="21"/>
        </w:rPr>
        <w:t>27</w:t>
      </w:r>
      <w:r>
        <w:rPr>
          <w:rFonts w:ascii="ＭＳ 明朝" w:hint="eastAsia"/>
          <w:color w:val="000000"/>
          <w:spacing w:val="1"/>
          <w:kern w:val="0"/>
          <w:szCs w:val="21"/>
        </w:rPr>
        <w:t>年法律第</w:t>
      </w:r>
      <w:r>
        <w:rPr>
          <w:rFonts w:ascii="ＭＳ 明朝"/>
          <w:color w:val="000000"/>
          <w:spacing w:val="1"/>
          <w:kern w:val="0"/>
          <w:szCs w:val="21"/>
        </w:rPr>
        <w:t>219</w:t>
      </w:r>
      <w:r>
        <w:rPr>
          <w:rFonts w:ascii="ＭＳ 明朝" w:hint="eastAsia"/>
          <w:color w:val="000000"/>
          <w:spacing w:val="1"/>
          <w:kern w:val="0"/>
          <w:szCs w:val="21"/>
        </w:rPr>
        <w:t>号）第５条第１項第５号の規定により譲与を受けた</w:t>
      </w:r>
      <w:r>
        <w:rPr>
          <w:rFonts w:ascii="ＭＳ 明朝" w:hint="eastAsia"/>
          <w:color w:val="FF0000"/>
          <w:spacing w:val="1"/>
          <w:kern w:val="0"/>
          <w:szCs w:val="21"/>
          <w:u w:val="single"/>
        </w:rPr>
        <w:t>公共用財産</w:t>
      </w:r>
      <w:r>
        <w:rPr>
          <w:rFonts w:ascii="ＭＳ 明朝" w:hint="eastAsia"/>
          <w:color w:val="000000"/>
          <w:spacing w:val="1"/>
          <w:kern w:val="0"/>
          <w:szCs w:val="21"/>
        </w:rPr>
        <w:t>の管理に関し必要な事項を定めることにより、公共の安全を保持し、かつ、公共の福祉の増進を図ることを目的とする。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（定義）</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第２条　この条例において「</w:t>
      </w:r>
      <w:r>
        <w:rPr>
          <w:rFonts w:ascii="ＭＳ 明朝" w:hint="eastAsia"/>
          <w:color w:val="FF0000"/>
          <w:spacing w:val="1"/>
          <w:kern w:val="0"/>
          <w:szCs w:val="21"/>
          <w:u w:val="single"/>
        </w:rPr>
        <w:t>公共用財産</w:t>
      </w:r>
      <w:r>
        <w:rPr>
          <w:rFonts w:ascii="ＭＳ 明朝" w:hint="eastAsia"/>
          <w:color w:val="000000"/>
          <w:spacing w:val="1"/>
          <w:kern w:val="0"/>
          <w:szCs w:val="21"/>
        </w:rPr>
        <w:t>」とは、道路、河川、湖沼、ため池、用悪水路その他これらに類するもの（これらの定着物を含む。）で道路法（昭和</w:t>
      </w:r>
      <w:r>
        <w:rPr>
          <w:rFonts w:ascii="ＭＳ 明朝"/>
          <w:color w:val="000000"/>
          <w:spacing w:val="1"/>
          <w:kern w:val="0"/>
          <w:szCs w:val="21"/>
        </w:rPr>
        <w:t>27</w:t>
      </w:r>
      <w:r>
        <w:rPr>
          <w:rFonts w:ascii="ＭＳ 明朝" w:hint="eastAsia"/>
          <w:color w:val="000000"/>
          <w:spacing w:val="1"/>
          <w:kern w:val="0"/>
          <w:szCs w:val="21"/>
        </w:rPr>
        <w:t>年法律第</w:t>
      </w:r>
      <w:r>
        <w:rPr>
          <w:rFonts w:ascii="ＭＳ 明朝"/>
          <w:color w:val="000000"/>
          <w:spacing w:val="1"/>
          <w:kern w:val="0"/>
          <w:szCs w:val="21"/>
        </w:rPr>
        <w:t>180</w:t>
      </w:r>
      <w:r>
        <w:rPr>
          <w:rFonts w:ascii="ＭＳ 明朝" w:hint="eastAsia"/>
          <w:color w:val="000000"/>
          <w:spacing w:val="1"/>
          <w:kern w:val="0"/>
          <w:szCs w:val="21"/>
        </w:rPr>
        <w:t>号）、河川法（昭和</w:t>
      </w:r>
      <w:r>
        <w:rPr>
          <w:rFonts w:ascii="ＭＳ 明朝"/>
          <w:color w:val="000000"/>
          <w:spacing w:val="1"/>
          <w:kern w:val="0"/>
          <w:szCs w:val="21"/>
        </w:rPr>
        <w:t>39</w:t>
      </w:r>
      <w:r>
        <w:rPr>
          <w:rFonts w:ascii="ＭＳ 明朝" w:hint="eastAsia"/>
          <w:color w:val="000000"/>
          <w:spacing w:val="1"/>
          <w:kern w:val="0"/>
          <w:szCs w:val="21"/>
        </w:rPr>
        <w:t>年法律第</w:t>
      </w:r>
      <w:r>
        <w:rPr>
          <w:rFonts w:ascii="ＭＳ 明朝"/>
          <w:color w:val="000000"/>
          <w:spacing w:val="1"/>
          <w:kern w:val="0"/>
          <w:szCs w:val="21"/>
        </w:rPr>
        <w:t>167</w:t>
      </w:r>
      <w:r>
        <w:rPr>
          <w:rFonts w:ascii="ＭＳ 明朝" w:hint="eastAsia"/>
          <w:color w:val="000000"/>
          <w:spacing w:val="1"/>
          <w:kern w:val="0"/>
          <w:szCs w:val="21"/>
        </w:rPr>
        <w:t>号）その他の公共物の管理に関する法律の規定の適用又は準用のないものをいう。</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この条例において「生産物」とは、</w:t>
      </w:r>
      <w:r>
        <w:rPr>
          <w:rFonts w:ascii="ＭＳ 明朝" w:hint="eastAsia"/>
          <w:color w:val="FF0000"/>
          <w:spacing w:val="1"/>
          <w:kern w:val="0"/>
          <w:szCs w:val="21"/>
          <w:u w:val="single"/>
        </w:rPr>
        <w:t>公共用財産</w:t>
      </w:r>
      <w:r>
        <w:rPr>
          <w:rFonts w:ascii="ＭＳ 明朝" w:hint="eastAsia"/>
          <w:color w:val="000000"/>
          <w:spacing w:val="1"/>
          <w:kern w:val="0"/>
          <w:szCs w:val="21"/>
        </w:rPr>
        <w:t>から生ずる石、砂利、土砂等をいう。</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（一般禁止行為）</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第３条　何人も次に掲げる行為をしてはならない。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１</w:t>
      </w:r>
      <w:r>
        <w:rPr>
          <w:rFonts w:ascii="ＭＳ 明朝"/>
          <w:color w:val="000000"/>
          <w:spacing w:val="1"/>
          <w:kern w:val="0"/>
          <w:szCs w:val="21"/>
        </w:rPr>
        <w:t>)</w:t>
      </w:r>
      <w:r>
        <w:rPr>
          <w:rFonts w:ascii="ＭＳ 明朝" w:hint="eastAsia"/>
          <w:color w:val="000000"/>
          <w:spacing w:val="1"/>
          <w:kern w:val="0"/>
          <w:szCs w:val="21"/>
        </w:rPr>
        <w:t xml:space="preserve">　みだりに</w:t>
      </w:r>
      <w:r>
        <w:rPr>
          <w:rFonts w:ascii="ＭＳ 明朝" w:hint="eastAsia"/>
          <w:color w:val="FF0000"/>
          <w:spacing w:val="1"/>
          <w:kern w:val="0"/>
          <w:szCs w:val="21"/>
          <w:u w:val="single"/>
        </w:rPr>
        <w:t>公共用財産</w:t>
      </w:r>
      <w:r>
        <w:rPr>
          <w:rFonts w:ascii="ＭＳ 明朝" w:hint="eastAsia"/>
          <w:color w:val="000000"/>
          <w:spacing w:val="1"/>
          <w:kern w:val="0"/>
          <w:szCs w:val="21"/>
        </w:rPr>
        <w:t>を損壊すること。</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２</w:t>
      </w:r>
      <w:r>
        <w:rPr>
          <w:rFonts w:ascii="ＭＳ 明朝"/>
          <w:color w:val="000000"/>
          <w:spacing w:val="1"/>
          <w:kern w:val="0"/>
          <w:szCs w:val="21"/>
        </w:rPr>
        <w:t>)</w:t>
      </w:r>
      <w:r>
        <w:rPr>
          <w:rFonts w:ascii="ＭＳ 明朝" w:hint="eastAsia"/>
          <w:color w:val="000000"/>
          <w:spacing w:val="1"/>
          <w:kern w:val="0"/>
          <w:szCs w:val="21"/>
        </w:rPr>
        <w:t xml:space="preserve">　みだりに</w:t>
      </w:r>
      <w:r>
        <w:rPr>
          <w:rFonts w:ascii="ＭＳ 明朝" w:hint="eastAsia"/>
          <w:color w:val="FF0000"/>
          <w:spacing w:val="1"/>
          <w:kern w:val="0"/>
          <w:szCs w:val="21"/>
          <w:u w:val="single"/>
        </w:rPr>
        <w:t>公共用財産</w:t>
      </w:r>
      <w:r>
        <w:rPr>
          <w:rFonts w:ascii="ＭＳ 明朝" w:hint="eastAsia"/>
          <w:color w:val="000000"/>
          <w:spacing w:val="1"/>
          <w:kern w:val="0"/>
          <w:szCs w:val="21"/>
        </w:rPr>
        <w:t>にごみ、汚物、土石、竹木等を投棄し、又は放置すること。</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３</w:t>
      </w:r>
      <w:r>
        <w:rPr>
          <w:rFonts w:ascii="ＭＳ 明朝"/>
          <w:color w:val="000000"/>
          <w:spacing w:val="1"/>
          <w:kern w:val="0"/>
          <w:szCs w:val="21"/>
        </w:rPr>
        <w:t>)</w:t>
      </w:r>
      <w:r>
        <w:rPr>
          <w:rFonts w:ascii="ＭＳ 明朝" w:hint="eastAsia"/>
          <w:color w:val="000000"/>
          <w:spacing w:val="1"/>
          <w:kern w:val="0"/>
          <w:szCs w:val="21"/>
        </w:rPr>
        <w:t xml:space="preserve">　前２号に掲げるもののほか、</w:t>
      </w:r>
      <w:r>
        <w:rPr>
          <w:rFonts w:ascii="ＭＳ 明朝" w:hint="eastAsia"/>
          <w:color w:val="FF0000"/>
          <w:spacing w:val="1"/>
          <w:kern w:val="0"/>
          <w:szCs w:val="21"/>
          <w:u w:val="single"/>
        </w:rPr>
        <w:t>公共用財産</w:t>
      </w:r>
      <w:r>
        <w:rPr>
          <w:rFonts w:ascii="ＭＳ 明朝" w:hint="eastAsia"/>
          <w:color w:val="000000"/>
          <w:spacing w:val="1"/>
          <w:kern w:val="0"/>
          <w:szCs w:val="21"/>
        </w:rPr>
        <w:t>の管理に著しく支障を及ぼすおそれのある行為をすること。</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（利用の禁止又は制限）</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第４条　市長は、次のいずれかに該当するときは、一定の期間及び区域を定め</w:t>
      </w:r>
      <w:r>
        <w:rPr>
          <w:rFonts w:ascii="ＭＳ 明朝" w:hint="eastAsia"/>
          <w:color w:val="FF0000"/>
          <w:spacing w:val="1"/>
          <w:kern w:val="0"/>
          <w:szCs w:val="21"/>
          <w:u w:val="single"/>
        </w:rPr>
        <w:t>公共用財産</w:t>
      </w:r>
      <w:r>
        <w:rPr>
          <w:rFonts w:ascii="ＭＳ 明朝" w:hint="eastAsia"/>
          <w:color w:val="000000"/>
          <w:spacing w:val="1"/>
          <w:kern w:val="0"/>
          <w:szCs w:val="21"/>
        </w:rPr>
        <w:t>の一般の利用を禁止し、又は制限することができる。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１</w:t>
      </w:r>
      <w:r>
        <w:rPr>
          <w:rFonts w:ascii="ＭＳ 明朝"/>
          <w:color w:val="000000"/>
          <w:spacing w:val="1"/>
          <w:kern w:val="0"/>
          <w:szCs w:val="21"/>
        </w:rPr>
        <w:t>)</w:t>
      </w:r>
      <w:r>
        <w:rPr>
          <w:rFonts w:ascii="ＭＳ 明朝" w:hint="eastAsia"/>
          <w:color w:val="000000"/>
          <w:spacing w:val="1"/>
          <w:kern w:val="0"/>
          <w:szCs w:val="21"/>
        </w:rPr>
        <w:t xml:space="preserve">　</w:t>
      </w:r>
      <w:r>
        <w:rPr>
          <w:rFonts w:ascii="ＭＳ 明朝" w:hint="eastAsia"/>
          <w:color w:val="FF0000"/>
          <w:spacing w:val="1"/>
          <w:kern w:val="0"/>
          <w:szCs w:val="21"/>
          <w:u w:val="single"/>
        </w:rPr>
        <w:t>公共用財産</w:t>
      </w:r>
      <w:r>
        <w:rPr>
          <w:rFonts w:ascii="ＭＳ 明朝" w:hint="eastAsia"/>
          <w:color w:val="000000"/>
          <w:spacing w:val="1"/>
          <w:kern w:val="0"/>
          <w:szCs w:val="21"/>
        </w:rPr>
        <w:t>の破損、決壊その他の事由により、一般の利用に供することが適当でないと認められるとき。</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２</w:t>
      </w:r>
      <w:r>
        <w:rPr>
          <w:rFonts w:ascii="ＭＳ 明朝"/>
          <w:color w:val="000000"/>
          <w:spacing w:val="1"/>
          <w:kern w:val="0"/>
          <w:szCs w:val="21"/>
        </w:rPr>
        <w:t>)</w:t>
      </w:r>
      <w:r>
        <w:rPr>
          <w:rFonts w:ascii="ＭＳ 明朝" w:hint="eastAsia"/>
          <w:color w:val="000000"/>
          <w:spacing w:val="1"/>
          <w:kern w:val="0"/>
          <w:szCs w:val="21"/>
        </w:rPr>
        <w:t xml:space="preserve">　</w:t>
      </w:r>
      <w:r>
        <w:rPr>
          <w:rFonts w:ascii="ＭＳ 明朝" w:hint="eastAsia"/>
          <w:color w:val="FF0000"/>
          <w:spacing w:val="1"/>
          <w:kern w:val="0"/>
          <w:szCs w:val="21"/>
          <w:u w:val="single"/>
        </w:rPr>
        <w:t>公共用財産</w:t>
      </w:r>
      <w:r>
        <w:rPr>
          <w:rFonts w:ascii="ＭＳ 明朝" w:hint="eastAsia"/>
          <w:color w:val="000000"/>
          <w:spacing w:val="1"/>
          <w:kern w:val="0"/>
          <w:szCs w:val="21"/>
        </w:rPr>
        <w:t>に関する工事のため必要があるとき。</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sidRPr="00DE37D2">
        <w:rPr>
          <w:rFonts w:ascii="ＭＳ 明朝" w:hint="eastAsia"/>
          <w:color w:val="000000"/>
          <w:spacing w:val="1"/>
          <w:kern w:val="0"/>
          <w:szCs w:val="21"/>
          <w:highlight w:val="cyan"/>
        </w:rPr>
        <w:t>（使用の許可）</w:t>
      </w:r>
    </w:p>
    <w:p w:rsidR="00B431DB" w:rsidRPr="00DE37D2" w:rsidRDefault="004F720B">
      <w:pPr>
        <w:autoSpaceDE w:val="0"/>
        <w:autoSpaceDN w:val="0"/>
        <w:adjustRightInd w:val="0"/>
        <w:spacing w:line="277" w:lineRule="atLeast"/>
        <w:ind w:left="212" w:hanging="212"/>
        <w:jc w:val="left"/>
        <w:rPr>
          <w:rFonts w:ascii="ＭＳ 明朝"/>
          <w:color w:val="000000"/>
          <w:spacing w:val="1"/>
          <w:kern w:val="0"/>
          <w:szCs w:val="21"/>
          <w:highlight w:val="yellow"/>
        </w:rPr>
      </w:pPr>
      <w:r w:rsidRPr="00DE37D2">
        <w:rPr>
          <w:rFonts w:ascii="ＭＳ 明朝" w:hint="eastAsia"/>
          <w:color w:val="000000"/>
          <w:spacing w:val="1"/>
          <w:kern w:val="0"/>
          <w:szCs w:val="21"/>
          <w:highlight w:val="yellow"/>
        </w:rPr>
        <w:t xml:space="preserve">第５条　</w:t>
      </w:r>
      <w:r w:rsidRPr="00DE37D2">
        <w:rPr>
          <w:rFonts w:ascii="ＭＳ 明朝" w:hint="eastAsia"/>
          <w:color w:val="FF0000"/>
          <w:spacing w:val="1"/>
          <w:kern w:val="0"/>
          <w:szCs w:val="21"/>
          <w:highlight w:val="yellow"/>
          <w:u w:val="single"/>
        </w:rPr>
        <w:t>公共用財産</w:t>
      </w:r>
      <w:r w:rsidRPr="00DE37D2">
        <w:rPr>
          <w:rFonts w:ascii="ＭＳ 明朝" w:hint="eastAsia"/>
          <w:color w:val="000000"/>
          <w:spacing w:val="1"/>
          <w:kern w:val="0"/>
          <w:szCs w:val="21"/>
          <w:highlight w:val="yellow"/>
        </w:rPr>
        <w:t>について、次に掲げる行為をしようとする者は、規則で定めるところにより、市長の許可を受けなければならない。許可を受けた事項を変更しようとするときも、同様とする。</w:t>
      </w:r>
    </w:p>
    <w:p w:rsidR="00B431DB" w:rsidRPr="00DE37D2" w:rsidRDefault="004F720B">
      <w:pPr>
        <w:autoSpaceDE w:val="0"/>
        <w:autoSpaceDN w:val="0"/>
        <w:adjustRightInd w:val="0"/>
        <w:spacing w:line="277" w:lineRule="atLeast"/>
        <w:ind w:left="424" w:hanging="212"/>
        <w:jc w:val="left"/>
        <w:rPr>
          <w:rFonts w:ascii="ＭＳ 明朝"/>
          <w:color w:val="000000"/>
          <w:spacing w:val="1"/>
          <w:kern w:val="0"/>
          <w:szCs w:val="21"/>
          <w:highlight w:val="yellow"/>
        </w:rPr>
      </w:pPr>
      <w:r w:rsidRPr="00DE37D2">
        <w:rPr>
          <w:rFonts w:ascii="ＭＳ 明朝"/>
          <w:color w:val="000000"/>
          <w:spacing w:val="1"/>
          <w:kern w:val="0"/>
          <w:szCs w:val="21"/>
          <w:highlight w:val="yellow"/>
        </w:rPr>
        <w:t>(</w:t>
      </w:r>
      <w:r w:rsidRPr="00DE37D2">
        <w:rPr>
          <w:rFonts w:ascii="ＭＳ 明朝" w:hint="eastAsia"/>
          <w:color w:val="000000"/>
          <w:spacing w:val="1"/>
          <w:kern w:val="0"/>
          <w:szCs w:val="21"/>
          <w:highlight w:val="yellow"/>
        </w:rPr>
        <w:t>１</w:t>
      </w:r>
      <w:r w:rsidRPr="00DE37D2">
        <w:rPr>
          <w:rFonts w:ascii="ＭＳ 明朝"/>
          <w:color w:val="000000"/>
          <w:spacing w:val="1"/>
          <w:kern w:val="0"/>
          <w:szCs w:val="21"/>
          <w:highlight w:val="yellow"/>
        </w:rPr>
        <w:t>)</w:t>
      </w:r>
      <w:r w:rsidRPr="00DE37D2">
        <w:rPr>
          <w:rFonts w:ascii="ＭＳ 明朝" w:hint="eastAsia"/>
          <w:color w:val="000000"/>
          <w:spacing w:val="1"/>
          <w:kern w:val="0"/>
          <w:szCs w:val="21"/>
          <w:highlight w:val="yellow"/>
        </w:rPr>
        <w:t xml:space="preserve">　工作物を設置すること。</w:t>
      </w:r>
    </w:p>
    <w:p w:rsidR="00B431DB" w:rsidRPr="00DE37D2" w:rsidRDefault="004F720B">
      <w:pPr>
        <w:autoSpaceDE w:val="0"/>
        <w:autoSpaceDN w:val="0"/>
        <w:adjustRightInd w:val="0"/>
        <w:spacing w:line="277" w:lineRule="atLeast"/>
        <w:ind w:left="424" w:hanging="212"/>
        <w:jc w:val="left"/>
        <w:rPr>
          <w:rFonts w:ascii="ＭＳ 明朝"/>
          <w:color w:val="000000"/>
          <w:spacing w:val="1"/>
          <w:kern w:val="0"/>
          <w:szCs w:val="21"/>
          <w:highlight w:val="yellow"/>
        </w:rPr>
      </w:pPr>
      <w:r w:rsidRPr="00DE37D2">
        <w:rPr>
          <w:rFonts w:ascii="ＭＳ 明朝"/>
          <w:color w:val="000000"/>
          <w:spacing w:val="1"/>
          <w:kern w:val="0"/>
          <w:szCs w:val="21"/>
          <w:highlight w:val="yellow"/>
        </w:rPr>
        <w:t>(</w:t>
      </w:r>
      <w:r w:rsidRPr="00DE37D2">
        <w:rPr>
          <w:rFonts w:ascii="ＭＳ 明朝" w:hint="eastAsia"/>
          <w:color w:val="000000"/>
          <w:spacing w:val="1"/>
          <w:kern w:val="0"/>
          <w:szCs w:val="21"/>
          <w:highlight w:val="yellow"/>
        </w:rPr>
        <w:t>２</w:t>
      </w:r>
      <w:r w:rsidRPr="00DE37D2">
        <w:rPr>
          <w:rFonts w:ascii="ＭＳ 明朝"/>
          <w:color w:val="000000"/>
          <w:spacing w:val="1"/>
          <w:kern w:val="0"/>
          <w:szCs w:val="21"/>
          <w:highlight w:val="yellow"/>
        </w:rPr>
        <w:t>)</w:t>
      </w:r>
      <w:r w:rsidRPr="00DE37D2">
        <w:rPr>
          <w:rFonts w:ascii="ＭＳ 明朝" w:hint="eastAsia"/>
          <w:color w:val="000000"/>
          <w:spacing w:val="1"/>
          <w:kern w:val="0"/>
          <w:szCs w:val="21"/>
          <w:highlight w:val="yellow"/>
        </w:rPr>
        <w:t xml:space="preserve">　農耕、草木の栽培、放牧その他これらに類する目的で使用すること。</w:t>
      </w:r>
    </w:p>
    <w:p w:rsidR="00B431DB" w:rsidRPr="00DE37D2" w:rsidRDefault="004F720B">
      <w:pPr>
        <w:autoSpaceDE w:val="0"/>
        <w:autoSpaceDN w:val="0"/>
        <w:adjustRightInd w:val="0"/>
        <w:spacing w:line="277" w:lineRule="atLeast"/>
        <w:ind w:left="424" w:hanging="212"/>
        <w:jc w:val="left"/>
        <w:rPr>
          <w:rFonts w:ascii="ＭＳ 明朝"/>
          <w:color w:val="000000"/>
          <w:spacing w:val="1"/>
          <w:kern w:val="0"/>
          <w:szCs w:val="21"/>
          <w:highlight w:val="yellow"/>
        </w:rPr>
      </w:pPr>
      <w:r w:rsidRPr="00DE37D2">
        <w:rPr>
          <w:rFonts w:ascii="ＭＳ 明朝"/>
          <w:color w:val="000000"/>
          <w:spacing w:val="1"/>
          <w:kern w:val="0"/>
          <w:szCs w:val="21"/>
          <w:highlight w:val="yellow"/>
        </w:rPr>
        <w:t>(</w:t>
      </w:r>
      <w:r w:rsidRPr="00DE37D2">
        <w:rPr>
          <w:rFonts w:ascii="ＭＳ 明朝" w:hint="eastAsia"/>
          <w:color w:val="000000"/>
          <w:spacing w:val="1"/>
          <w:kern w:val="0"/>
          <w:szCs w:val="21"/>
          <w:highlight w:val="yellow"/>
        </w:rPr>
        <w:t>３</w:t>
      </w:r>
      <w:r w:rsidRPr="00DE37D2">
        <w:rPr>
          <w:rFonts w:ascii="ＭＳ 明朝"/>
          <w:color w:val="000000"/>
          <w:spacing w:val="1"/>
          <w:kern w:val="0"/>
          <w:szCs w:val="21"/>
          <w:highlight w:val="yellow"/>
        </w:rPr>
        <w:t>)</w:t>
      </w:r>
      <w:r w:rsidRPr="00DE37D2">
        <w:rPr>
          <w:rFonts w:ascii="ＭＳ 明朝" w:hint="eastAsia"/>
          <w:color w:val="000000"/>
          <w:spacing w:val="1"/>
          <w:kern w:val="0"/>
          <w:szCs w:val="21"/>
          <w:highlight w:val="yellow"/>
        </w:rPr>
        <w:t xml:space="preserve">　前２号に掲げるもののほか、</w:t>
      </w:r>
      <w:r w:rsidRPr="00DE37D2">
        <w:rPr>
          <w:rFonts w:ascii="ＭＳ 明朝" w:hint="eastAsia"/>
          <w:color w:val="FF0000"/>
          <w:spacing w:val="1"/>
          <w:kern w:val="0"/>
          <w:szCs w:val="21"/>
          <w:highlight w:val="yellow"/>
          <w:u w:val="single"/>
        </w:rPr>
        <w:t>公共用財産</w:t>
      </w:r>
      <w:r w:rsidRPr="00DE37D2">
        <w:rPr>
          <w:rFonts w:ascii="ＭＳ 明朝" w:hint="eastAsia"/>
          <w:color w:val="000000"/>
          <w:spacing w:val="1"/>
          <w:kern w:val="0"/>
          <w:szCs w:val="21"/>
          <w:highlight w:val="yellow"/>
        </w:rPr>
        <w:t>をその目的以外の目的で使用すること。</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sidRPr="00DE37D2">
        <w:rPr>
          <w:rFonts w:ascii="ＭＳ 明朝" w:hint="eastAsia"/>
          <w:color w:val="000000"/>
          <w:spacing w:val="1"/>
          <w:kern w:val="0"/>
          <w:szCs w:val="21"/>
          <w:highlight w:val="yellow"/>
        </w:rPr>
        <w:t>２　市長は、前項の許可に</w:t>
      </w:r>
      <w:r w:rsidRPr="00DE37D2">
        <w:rPr>
          <w:rFonts w:ascii="ＭＳ 明朝" w:hint="eastAsia"/>
          <w:color w:val="FF0000"/>
          <w:spacing w:val="1"/>
          <w:kern w:val="0"/>
          <w:szCs w:val="21"/>
          <w:highlight w:val="yellow"/>
          <w:u w:val="single"/>
        </w:rPr>
        <w:t>公共用財産</w:t>
      </w:r>
      <w:r w:rsidRPr="00DE37D2">
        <w:rPr>
          <w:rFonts w:ascii="ＭＳ 明朝" w:hint="eastAsia"/>
          <w:color w:val="000000"/>
          <w:spacing w:val="1"/>
          <w:kern w:val="0"/>
          <w:szCs w:val="21"/>
          <w:highlight w:val="yellow"/>
        </w:rPr>
        <w:t>の管理上必要な条件を付することができる。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sidRPr="00DE37D2">
        <w:rPr>
          <w:rFonts w:ascii="ＭＳ 明朝" w:hint="eastAsia"/>
          <w:color w:val="000000"/>
          <w:spacing w:val="1"/>
          <w:kern w:val="0"/>
          <w:szCs w:val="21"/>
          <w:highlight w:val="cyan"/>
        </w:rPr>
        <w:t>（許可の期間）</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sidRPr="00DE37D2">
        <w:rPr>
          <w:rFonts w:ascii="ＭＳ 明朝" w:hint="eastAsia"/>
          <w:color w:val="000000"/>
          <w:spacing w:val="1"/>
          <w:kern w:val="0"/>
          <w:szCs w:val="21"/>
          <w:highlight w:val="yellow"/>
        </w:rPr>
        <w:t>第６条　前条第１項の規定による許可の期間は、市長が特に必要があると認める場合を除くほか、５年を超えることができない。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（許可の更新）</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第７条　第５条第１項の規定による許可は、規則で定めるところにより、これを更新することができ</w:t>
      </w:r>
      <w:r>
        <w:rPr>
          <w:rFonts w:ascii="ＭＳ 明朝" w:hint="eastAsia"/>
          <w:color w:val="000000"/>
          <w:spacing w:val="1"/>
          <w:kern w:val="0"/>
          <w:szCs w:val="21"/>
        </w:rPr>
        <w:lastRenderedPageBreak/>
        <w:t>る。この場合においては、当初の許可の期間を超えることができない。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市長は、前項の規定による許可の更新において、当初の許可の条件を変更することができる。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sidRPr="000E3050">
        <w:rPr>
          <w:rFonts w:ascii="ＭＳ 明朝" w:hint="eastAsia"/>
          <w:color w:val="000000"/>
          <w:spacing w:val="1"/>
          <w:kern w:val="0"/>
          <w:szCs w:val="21"/>
          <w:highlight w:val="cyan"/>
        </w:rPr>
        <w:t>（使用料）</w:t>
      </w:r>
    </w:p>
    <w:p w:rsidR="00B431DB" w:rsidRPr="00192EB9" w:rsidRDefault="004F720B">
      <w:pPr>
        <w:autoSpaceDE w:val="0"/>
        <w:autoSpaceDN w:val="0"/>
        <w:adjustRightInd w:val="0"/>
        <w:spacing w:line="277" w:lineRule="atLeast"/>
        <w:ind w:left="212" w:hanging="212"/>
        <w:jc w:val="left"/>
        <w:rPr>
          <w:rFonts w:ascii="ＭＳ 明朝"/>
          <w:color w:val="000000"/>
          <w:spacing w:val="1"/>
          <w:kern w:val="0"/>
          <w:szCs w:val="21"/>
          <w:highlight w:val="yellow"/>
        </w:rPr>
      </w:pPr>
      <w:r w:rsidRPr="00192EB9">
        <w:rPr>
          <w:rFonts w:ascii="ＭＳ 明朝" w:hint="eastAsia"/>
          <w:color w:val="000000"/>
          <w:spacing w:val="1"/>
          <w:kern w:val="0"/>
          <w:szCs w:val="21"/>
          <w:highlight w:val="yellow"/>
        </w:rPr>
        <w:t>第８条　第５条第１項の規定による許可を受けた者（前条第１項の規定による許可の更新を受けた者を含む。以下「使用者」という。）は、別表第１に定める基準により算出した額（その額が</w:t>
      </w:r>
      <w:r w:rsidRPr="00192EB9">
        <w:rPr>
          <w:rFonts w:ascii="ＭＳ 明朝"/>
          <w:color w:val="000000"/>
          <w:spacing w:val="1"/>
          <w:kern w:val="0"/>
          <w:szCs w:val="21"/>
          <w:highlight w:val="yellow"/>
        </w:rPr>
        <w:t>100</w:t>
      </w:r>
      <w:r w:rsidRPr="00192EB9">
        <w:rPr>
          <w:rFonts w:ascii="ＭＳ 明朝" w:hint="eastAsia"/>
          <w:color w:val="000000"/>
          <w:spacing w:val="1"/>
          <w:kern w:val="0"/>
          <w:szCs w:val="21"/>
          <w:highlight w:val="yellow"/>
        </w:rPr>
        <w:t>円に満たない場合にあっては、</w:t>
      </w:r>
      <w:r w:rsidRPr="00192EB9">
        <w:rPr>
          <w:rFonts w:ascii="ＭＳ 明朝"/>
          <w:color w:val="000000"/>
          <w:spacing w:val="1"/>
          <w:kern w:val="0"/>
          <w:szCs w:val="21"/>
          <w:highlight w:val="yellow"/>
        </w:rPr>
        <w:t>100</w:t>
      </w:r>
      <w:r w:rsidRPr="00192EB9">
        <w:rPr>
          <w:rFonts w:ascii="ＭＳ 明朝" w:hint="eastAsia"/>
          <w:color w:val="000000"/>
          <w:spacing w:val="1"/>
          <w:kern w:val="0"/>
          <w:szCs w:val="21"/>
          <w:highlight w:val="yellow"/>
        </w:rPr>
        <w:t>円）の使用料を納めなければならない。</w:t>
      </w:r>
    </w:p>
    <w:p w:rsidR="00B431DB" w:rsidRPr="00192EB9" w:rsidRDefault="004F720B">
      <w:pPr>
        <w:autoSpaceDE w:val="0"/>
        <w:autoSpaceDN w:val="0"/>
        <w:adjustRightInd w:val="0"/>
        <w:spacing w:line="277" w:lineRule="atLeast"/>
        <w:ind w:left="212" w:hanging="212"/>
        <w:jc w:val="left"/>
        <w:rPr>
          <w:rFonts w:ascii="ＭＳ 明朝"/>
          <w:color w:val="000000"/>
          <w:spacing w:val="1"/>
          <w:kern w:val="0"/>
          <w:szCs w:val="21"/>
          <w:highlight w:val="yellow"/>
        </w:rPr>
      </w:pPr>
      <w:r w:rsidRPr="00192EB9">
        <w:rPr>
          <w:rFonts w:ascii="ＭＳ 明朝" w:hint="eastAsia"/>
          <w:color w:val="000000"/>
          <w:spacing w:val="1"/>
          <w:kern w:val="0"/>
          <w:szCs w:val="21"/>
          <w:highlight w:val="yellow"/>
        </w:rPr>
        <w:t>２　２以上の年度（市の会計年度をいう。以下同じ。）にわたる許可に係る使用料の算定に当たっては、各年度に属する許可の期間ごとに第１項の規定を適用する。</w:t>
      </w:r>
    </w:p>
    <w:p w:rsidR="00B431DB" w:rsidRPr="00192EB9" w:rsidRDefault="004F720B">
      <w:pPr>
        <w:autoSpaceDE w:val="0"/>
        <w:autoSpaceDN w:val="0"/>
        <w:adjustRightInd w:val="0"/>
        <w:spacing w:line="277" w:lineRule="atLeast"/>
        <w:ind w:left="212" w:hanging="212"/>
        <w:jc w:val="left"/>
        <w:rPr>
          <w:rFonts w:ascii="ＭＳ 明朝"/>
          <w:color w:val="000000"/>
          <w:spacing w:val="1"/>
          <w:kern w:val="0"/>
          <w:szCs w:val="21"/>
          <w:highlight w:val="yellow"/>
        </w:rPr>
      </w:pPr>
      <w:r w:rsidRPr="00192EB9">
        <w:rPr>
          <w:rFonts w:ascii="ＭＳ 明朝" w:hint="eastAsia"/>
          <w:color w:val="000000"/>
          <w:spacing w:val="1"/>
          <w:kern w:val="0"/>
          <w:szCs w:val="21"/>
          <w:highlight w:val="yellow"/>
        </w:rPr>
        <w:t>３　市長は、特に理由があると認めるときは、使用料の全部又は一部を免除することができる。</w:t>
      </w:r>
    </w:p>
    <w:p w:rsidR="00B431DB" w:rsidRPr="00192EB9" w:rsidRDefault="004F720B">
      <w:pPr>
        <w:autoSpaceDE w:val="0"/>
        <w:autoSpaceDN w:val="0"/>
        <w:adjustRightInd w:val="0"/>
        <w:spacing w:line="277" w:lineRule="atLeast"/>
        <w:ind w:left="212" w:hanging="212"/>
        <w:jc w:val="left"/>
        <w:rPr>
          <w:rFonts w:ascii="ＭＳ 明朝"/>
          <w:color w:val="000000"/>
          <w:spacing w:val="1"/>
          <w:kern w:val="0"/>
          <w:szCs w:val="21"/>
          <w:highlight w:val="yellow"/>
        </w:rPr>
      </w:pPr>
      <w:r w:rsidRPr="00192EB9">
        <w:rPr>
          <w:rFonts w:ascii="ＭＳ 明朝" w:hint="eastAsia"/>
          <w:color w:val="000000"/>
          <w:spacing w:val="1"/>
          <w:kern w:val="0"/>
          <w:szCs w:val="21"/>
          <w:highlight w:val="yellow"/>
        </w:rPr>
        <w:t>４　使用料は、市長の発行する納入通知書により、その指定する期限までに納めなければならない。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sidRPr="00192EB9">
        <w:rPr>
          <w:rFonts w:ascii="ＭＳ 明朝" w:hint="eastAsia"/>
          <w:color w:val="000000"/>
          <w:spacing w:val="1"/>
          <w:kern w:val="0"/>
          <w:szCs w:val="21"/>
          <w:highlight w:val="yellow"/>
        </w:rPr>
        <w:t>５　既に納めた使用料は、還付しない。ただし、使用者の責めに帰さない事由により、使用を廃止し、又は使用の許可を取り消された場合は、当該廃止又は取消しの日の属する月の翌月以後の使用料に相当する金額を還付することができる。</w:t>
      </w:r>
      <w:bookmarkStart w:id="0" w:name="_GoBack"/>
      <w:bookmarkEnd w:id="0"/>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（督促及び督促手数料の徴収）</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第９条　督促及び督促手数料の徴収については、五泉市道路占用料条例（平成</w:t>
      </w:r>
      <w:r>
        <w:rPr>
          <w:rFonts w:ascii="ＭＳ 明朝"/>
          <w:color w:val="000000"/>
          <w:spacing w:val="1"/>
          <w:kern w:val="0"/>
          <w:szCs w:val="21"/>
        </w:rPr>
        <w:t>18</w:t>
      </w:r>
      <w:r>
        <w:rPr>
          <w:rFonts w:ascii="ＭＳ 明朝" w:hint="eastAsia"/>
          <w:color w:val="000000"/>
          <w:spacing w:val="1"/>
          <w:kern w:val="0"/>
          <w:szCs w:val="21"/>
        </w:rPr>
        <w:t>年五泉市条例第</w:t>
      </w:r>
      <w:r>
        <w:rPr>
          <w:rFonts w:ascii="ＭＳ 明朝"/>
          <w:color w:val="000000"/>
          <w:spacing w:val="1"/>
          <w:kern w:val="0"/>
          <w:szCs w:val="21"/>
        </w:rPr>
        <w:t>131</w:t>
      </w:r>
      <w:r>
        <w:rPr>
          <w:rFonts w:ascii="ＭＳ 明朝" w:hint="eastAsia"/>
          <w:color w:val="000000"/>
          <w:spacing w:val="1"/>
          <w:kern w:val="0"/>
          <w:szCs w:val="21"/>
        </w:rPr>
        <w:t>号。以下「占用料条例」という。）第５条の規定を準用する。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（延滞金の徴収）</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10</w:t>
      </w:r>
      <w:r>
        <w:rPr>
          <w:rFonts w:ascii="ＭＳ 明朝" w:hint="eastAsia"/>
          <w:color w:val="000000"/>
          <w:spacing w:val="1"/>
          <w:kern w:val="0"/>
          <w:szCs w:val="21"/>
        </w:rPr>
        <w:t>条　延滞金の徴収については、占用料条例第５条の規定を準用する。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（権利の移転等の制限）</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11</w:t>
      </w:r>
      <w:r>
        <w:rPr>
          <w:rFonts w:ascii="ＭＳ 明朝" w:hint="eastAsia"/>
          <w:color w:val="000000"/>
          <w:spacing w:val="1"/>
          <w:kern w:val="0"/>
          <w:szCs w:val="21"/>
        </w:rPr>
        <w:t>条　使用者は、規則で定めるところにより市長の許可を受けて譲渡する場合を除き、使用の許可に係る権利を他人に譲渡し、若しくは転貸し、又はこれに対して他人の権利を設定してはならない。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（地位の承継）</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12</w:t>
      </w:r>
      <w:r>
        <w:rPr>
          <w:rFonts w:ascii="ＭＳ 明朝" w:hint="eastAsia"/>
          <w:color w:val="000000"/>
          <w:spacing w:val="1"/>
          <w:kern w:val="0"/>
          <w:szCs w:val="21"/>
        </w:rPr>
        <w:t>条　使用者が死亡し、又は法人が合併した場合において、その相続人又は合併後存続する法人若しくは合併により設立された法人が、使用者の地位を承継しようとするときは、規則で定めるところにより、市長に届け出なければ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（使用の廃止）</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13</w:t>
      </w:r>
      <w:r>
        <w:rPr>
          <w:rFonts w:ascii="ＭＳ 明朝" w:hint="eastAsia"/>
          <w:color w:val="000000"/>
          <w:spacing w:val="1"/>
          <w:kern w:val="0"/>
          <w:szCs w:val="21"/>
        </w:rPr>
        <w:t>条　使用者は、</w:t>
      </w:r>
      <w:r>
        <w:rPr>
          <w:rFonts w:ascii="ＭＳ 明朝" w:hint="eastAsia"/>
          <w:color w:val="FF0000"/>
          <w:spacing w:val="1"/>
          <w:kern w:val="0"/>
          <w:szCs w:val="21"/>
          <w:u w:val="single"/>
        </w:rPr>
        <w:t>公共用財産</w:t>
      </w:r>
      <w:r>
        <w:rPr>
          <w:rFonts w:ascii="ＭＳ 明朝" w:hint="eastAsia"/>
          <w:color w:val="000000"/>
          <w:spacing w:val="1"/>
          <w:kern w:val="0"/>
          <w:szCs w:val="21"/>
        </w:rPr>
        <w:t>の使用を廃止しようとするときは、</w:t>
      </w:r>
      <w:r>
        <w:rPr>
          <w:rFonts w:ascii="ＭＳ 明朝"/>
          <w:color w:val="000000"/>
          <w:spacing w:val="1"/>
          <w:kern w:val="0"/>
          <w:szCs w:val="21"/>
        </w:rPr>
        <w:t>10</w:t>
      </w:r>
      <w:r>
        <w:rPr>
          <w:rFonts w:ascii="ＭＳ 明朝" w:hint="eastAsia"/>
          <w:color w:val="000000"/>
          <w:spacing w:val="1"/>
          <w:kern w:val="0"/>
          <w:szCs w:val="21"/>
        </w:rPr>
        <w:t>日前までに規則で定めるところにより、市長に届け出なければならない。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（原状回復等）</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14</w:t>
      </w:r>
      <w:r>
        <w:rPr>
          <w:rFonts w:ascii="ＭＳ 明朝" w:hint="eastAsia"/>
          <w:color w:val="000000"/>
          <w:spacing w:val="1"/>
          <w:kern w:val="0"/>
          <w:szCs w:val="21"/>
        </w:rPr>
        <w:t>条　使用者は、許可の期間が満了したとき、又は使用を廃止したときは、速やかに当該期間の満了又は使用の廃止に係る</w:t>
      </w:r>
      <w:r>
        <w:rPr>
          <w:rFonts w:ascii="ＭＳ 明朝" w:hint="eastAsia"/>
          <w:color w:val="FF0000"/>
          <w:spacing w:val="1"/>
          <w:kern w:val="0"/>
          <w:szCs w:val="21"/>
          <w:u w:val="single"/>
        </w:rPr>
        <w:t>公共用財産</w:t>
      </w:r>
      <w:r>
        <w:rPr>
          <w:rFonts w:ascii="ＭＳ 明朝" w:hint="eastAsia"/>
          <w:color w:val="000000"/>
          <w:spacing w:val="1"/>
          <w:kern w:val="0"/>
          <w:szCs w:val="21"/>
        </w:rPr>
        <w:t>を原状に回復しなければならない。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市長は、</w:t>
      </w:r>
      <w:r>
        <w:rPr>
          <w:rFonts w:ascii="ＭＳ 明朝" w:hint="eastAsia"/>
          <w:color w:val="FF0000"/>
          <w:spacing w:val="1"/>
          <w:kern w:val="0"/>
          <w:szCs w:val="21"/>
          <w:u w:val="single"/>
        </w:rPr>
        <w:t>公共用財産</w:t>
      </w:r>
      <w:r>
        <w:rPr>
          <w:rFonts w:ascii="ＭＳ 明朝" w:hint="eastAsia"/>
          <w:color w:val="000000"/>
          <w:spacing w:val="1"/>
          <w:kern w:val="0"/>
          <w:szCs w:val="21"/>
        </w:rPr>
        <w:t>の管理上必要があるときは、前項の規定にかかわらず、使用者に対して原状回復に代わる必要な措置を命ずることができる。</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３　使用者は、原状回復等を完了したときは、３日以内に規則で定めるところにより、市長に届け出て、その完了の確認を受けなければならない。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（市長以外の者の行う工事）</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15</w:t>
      </w:r>
      <w:r>
        <w:rPr>
          <w:rFonts w:ascii="ＭＳ 明朝" w:hint="eastAsia"/>
          <w:color w:val="000000"/>
          <w:spacing w:val="1"/>
          <w:kern w:val="0"/>
          <w:szCs w:val="21"/>
        </w:rPr>
        <w:t>条　市長以外の者は、あらかじめ規則で定めるところにより、市長の承認を受けて</w:t>
      </w:r>
      <w:r>
        <w:rPr>
          <w:rFonts w:ascii="ＭＳ 明朝" w:hint="eastAsia"/>
          <w:color w:val="FF0000"/>
          <w:spacing w:val="1"/>
          <w:kern w:val="0"/>
          <w:szCs w:val="21"/>
          <w:u w:val="single"/>
        </w:rPr>
        <w:t>公共用財産</w:t>
      </w:r>
      <w:r>
        <w:rPr>
          <w:rFonts w:ascii="ＭＳ 明朝" w:hint="eastAsia"/>
          <w:color w:val="000000"/>
          <w:spacing w:val="1"/>
          <w:kern w:val="0"/>
          <w:szCs w:val="21"/>
        </w:rPr>
        <w:t>の工事又は維持を行うことができる。ただし、草刈り、軽易な障害物の処分その他これらに類する小</w:t>
      </w:r>
      <w:r>
        <w:rPr>
          <w:rFonts w:ascii="ＭＳ 明朝" w:hint="eastAsia"/>
          <w:color w:val="000000"/>
          <w:spacing w:val="1"/>
          <w:kern w:val="0"/>
          <w:szCs w:val="21"/>
        </w:rPr>
        <w:lastRenderedPageBreak/>
        <w:t>規模な工事については、この限りでない。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前項の規定により行う</w:t>
      </w:r>
      <w:r>
        <w:rPr>
          <w:rFonts w:ascii="ＭＳ 明朝" w:hint="eastAsia"/>
          <w:color w:val="FF0000"/>
          <w:spacing w:val="1"/>
          <w:kern w:val="0"/>
          <w:szCs w:val="21"/>
          <w:u w:val="single"/>
        </w:rPr>
        <w:t>公共用財産</w:t>
      </w:r>
      <w:r>
        <w:rPr>
          <w:rFonts w:ascii="ＭＳ 明朝" w:hint="eastAsia"/>
          <w:color w:val="000000"/>
          <w:spacing w:val="1"/>
          <w:kern w:val="0"/>
          <w:szCs w:val="21"/>
        </w:rPr>
        <w:t>の工事又は維持に要する費用は、当該工事又は維持を行う者が負担しなければならない。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（採取の許可）</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16</w:t>
      </w:r>
      <w:r>
        <w:rPr>
          <w:rFonts w:ascii="ＭＳ 明朝" w:hint="eastAsia"/>
          <w:color w:val="000000"/>
          <w:spacing w:val="1"/>
          <w:kern w:val="0"/>
          <w:szCs w:val="21"/>
        </w:rPr>
        <w:t>条　生産物を採取しようとする者は、規則で定めるところにより、市長の許可を受けなければならない。許可を受けた事項を変更しようとするときも、同様とする。</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市長は、前項の許可に</w:t>
      </w:r>
      <w:r>
        <w:rPr>
          <w:rFonts w:ascii="ＭＳ 明朝" w:hint="eastAsia"/>
          <w:color w:val="FF0000"/>
          <w:spacing w:val="1"/>
          <w:kern w:val="0"/>
          <w:szCs w:val="21"/>
          <w:u w:val="single"/>
        </w:rPr>
        <w:t>公共用財産</w:t>
      </w:r>
      <w:r>
        <w:rPr>
          <w:rFonts w:ascii="ＭＳ 明朝" w:hint="eastAsia"/>
          <w:color w:val="000000"/>
          <w:spacing w:val="1"/>
          <w:kern w:val="0"/>
          <w:szCs w:val="21"/>
        </w:rPr>
        <w:t>の管理上、必要な条件を付することができる。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（採取料）</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17</w:t>
      </w:r>
      <w:r>
        <w:rPr>
          <w:rFonts w:ascii="ＭＳ 明朝" w:hint="eastAsia"/>
          <w:color w:val="000000"/>
          <w:spacing w:val="1"/>
          <w:kern w:val="0"/>
          <w:szCs w:val="21"/>
        </w:rPr>
        <w:t>条　前条第１項の規定による許可を受けた者（以下「採取者」という。）は、別表第２に定める基準により算出した額（その額が</w:t>
      </w:r>
      <w:r>
        <w:rPr>
          <w:rFonts w:ascii="ＭＳ 明朝"/>
          <w:color w:val="000000"/>
          <w:spacing w:val="1"/>
          <w:kern w:val="0"/>
          <w:szCs w:val="21"/>
        </w:rPr>
        <w:t>100</w:t>
      </w:r>
      <w:r>
        <w:rPr>
          <w:rFonts w:ascii="ＭＳ 明朝" w:hint="eastAsia"/>
          <w:color w:val="000000"/>
          <w:spacing w:val="1"/>
          <w:kern w:val="0"/>
          <w:szCs w:val="21"/>
        </w:rPr>
        <w:t>円に満たない場合にあっては、</w:t>
      </w:r>
      <w:r>
        <w:rPr>
          <w:rFonts w:ascii="ＭＳ 明朝"/>
          <w:color w:val="000000"/>
          <w:spacing w:val="1"/>
          <w:kern w:val="0"/>
          <w:szCs w:val="21"/>
        </w:rPr>
        <w:t>100</w:t>
      </w:r>
      <w:r>
        <w:rPr>
          <w:rFonts w:ascii="ＭＳ 明朝" w:hint="eastAsia"/>
          <w:color w:val="000000"/>
          <w:spacing w:val="1"/>
          <w:kern w:val="0"/>
          <w:szCs w:val="21"/>
        </w:rPr>
        <w:t>円）の採取料を納めなければならない。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市長は、特に理由があると認められるときは、採取料の全部又は一部を免除することができる。</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３　採取料は、市長の発行する納入通知書により、その指定する期限までに納めなければならない。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４　既に納めた採取料は、還付しない。ただし、採取者の責めに帰さない事由により、所定の量を採取することができず、又は採取の許可を取り消された場合は、その全部又は一部を還付することができる。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（採取の廃止）</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18</w:t>
      </w:r>
      <w:r>
        <w:rPr>
          <w:rFonts w:ascii="ＭＳ 明朝" w:hint="eastAsia"/>
          <w:color w:val="000000"/>
          <w:spacing w:val="1"/>
          <w:kern w:val="0"/>
          <w:szCs w:val="21"/>
        </w:rPr>
        <w:t>条　採取者は、生産物の採取を廃止しようとするときは、５日前までに規則で定めるところにより、市長に届け出なければならない。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（採取の完了後の措置）</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19</w:t>
      </w:r>
      <w:r>
        <w:rPr>
          <w:rFonts w:ascii="ＭＳ 明朝" w:hint="eastAsia"/>
          <w:color w:val="000000"/>
          <w:spacing w:val="1"/>
          <w:kern w:val="0"/>
          <w:szCs w:val="21"/>
        </w:rPr>
        <w:t>条　採取者は、生産物の採取を完了したとき、又は採取を廃止したときは、速やかに廃物等を処理し、かつ、採取跡を整理しなければならない。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採取者は、前項の措置を完了したときは、３日以内に規則で定めるところにより、市長に届け出て、その完了の確認を受けなければならない。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（準用）</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20</w:t>
      </w:r>
      <w:r>
        <w:rPr>
          <w:rFonts w:ascii="ＭＳ 明朝" w:hint="eastAsia"/>
          <w:color w:val="000000"/>
          <w:spacing w:val="1"/>
          <w:kern w:val="0"/>
          <w:szCs w:val="21"/>
        </w:rPr>
        <w:t>条　第９条、第</w:t>
      </w:r>
      <w:r>
        <w:rPr>
          <w:rFonts w:ascii="ＭＳ 明朝"/>
          <w:color w:val="000000"/>
          <w:spacing w:val="1"/>
          <w:kern w:val="0"/>
          <w:szCs w:val="21"/>
        </w:rPr>
        <w:t>10</w:t>
      </w:r>
      <w:r>
        <w:rPr>
          <w:rFonts w:ascii="ＭＳ 明朝" w:hint="eastAsia"/>
          <w:color w:val="000000"/>
          <w:spacing w:val="1"/>
          <w:kern w:val="0"/>
          <w:szCs w:val="21"/>
        </w:rPr>
        <w:t>条、第</w:t>
      </w:r>
      <w:r>
        <w:rPr>
          <w:rFonts w:ascii="ＭＳ 明朝"/>
          <w:color w:val="000000"/>
          <w:spacing w:val="1"/>
          <w:kern w:val="0"/>
          <w:szCs w:val="21"/>
        </w:rPr>
        <w:t>11</w:t>
      </w:r>
      <w:r>
        <w:rPr>
          <w:rFonts w:ascii="ＭＳ 明朝" w:hint="eastAsia"/>
          <w:color w:val="000000"/>
          <w:spacing w:val="1"/>
          <w:kern w:val="0"/>
          <w:szCs w:val="21"/>
        </w:rPr>
        <w:t>条及び第</w:t>
      </w:r>
      <w:r>
        <w:rPr>
          <w:rFonts w:ascii="ＭＳ 明朝"/>
          <w:color w:val="000000"/>
          <w:spacing w:val="1"/>
          <w:kern w:val="0"/>
          <w:szCs w:val="21"/>
        </w:rPr>
        <w:t>12</w:t>
      </w:r>
      <w:r>
        <w:rPr>
          <w:rFonts w:ascii="ＭＳ 明朝" w:hint="eastAsia"/>
          <w:color w:val="000000"/>
          <w:spacing w:val="1"/>
          <w:kern w:val="0"/>
          <w:szCs w:val="21"/>
        </w:rPr>
        <w:t>条の規定は、生産物の採取について準用する。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（許可の取消し等）</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21</w:t>
      </w:r>
      <w:r>
        <w:rPr>
          <w:rFonts w:ascii="ＭＳ 明朝" w:hint="eastAsia"/>
          <w:color w:val="000000"/>
          <w:spacing w:val="1"/>
          <w:kern w:val="0"/>
          <w:szCs w:val="21"/>
        </w:rPr>
        <w:t>条　市長は、次の各号のいずれかに該当する者に対して、この条例の規定によってした許可を取り消し、その効力を停止し、若しくはその条件を変更し、又は行為の中止、工作物の改築若しくは除去その他</w:t>
      </w:r>
      <w:r>
        <w:rPr>
          <w:rFonts w:ascii="ＭＳ 明朝" w:hint="eastAsia"/>
          <w:color w:val="FF0000"/>
          <w:spacing w:val="1"/>
          <w:kern w:val="0"/>
          <w:szCs w:val="21"/>
          <w:u w:val="single"/>
        </w:rPr>
        <w:t>公共用財産</w:t>
      </w:r>
      <w:r>
        <w:rPr>
          <w:rFonts w:ascii="ＭＳ 明朝" w:hint="eastAsia"/>
          <w:color w:val="000000"/>
          <w:spacing w:val="1"/>
          <w:kern w:val="0"/>
          <w:szCs w:val="21"/>
        </w:rPr>
        <w:t>の損害を予防するために必要な措置をすべきことを命ずることができる。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１</w:t>
      </w:r>
      <w:r>
        <w:rPr>
          <w:rFonts w:ascii="ＭＳ 明朝"/>
          <w:color w:val="000000"/>
          <w:spacing w:val="1"/>
          <w:kern w:val="0"/>
          <w:szCs w:val="21"/>
        </w:rPr>
        <w:t>)</w:t>
      </w:r>
      <w:r>
        <w:rPr>
          <w:rFonts w:ascii="ＭＳ 明朝" w:hint="eastAsia"/>
          <w:color w:val="000000"/>
          <w:spacing w:val="1"/>
          <w:kern w:val="0"/>
          <w:szCs w:val="21"/>
        </w:rPr>
        <w:t xml:space="preserve">　この条例の規定又はこれに基づく処分に違反した者</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２</w:t>
      </w:r>
      <w:r>
        <w:rPr>
          <w:rFonts w:ascii="ＭＳ 明朝"/>
          <w:color w:val="000000"/>
          <w:spacing w:val="1"/>
          <w:kern w:val="0"/>
          <w:szCs w:val="21"/>
        </w:rPr>
        <w:t>)</w:t>
      </w:r>
      <w:r>
        <w:rPr>
          <w:rFonts w:ascii="ＭＳ 明朝" w:hint="eastAsia"/>
          <w:color w:val="000000"/>
          <w:spacing w:val="1"/>
          <w:kern w:val="0"/>
          <w:szCs w:val="21"/>
        </w:rPr>
        <w:t xml:space="preserve">　この条例の規定による許可に付した条件に違反した者</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３</w:t>
      </w:r>
      <w:r>
        <w:rPr>
          <w:rFonts w:ascii="ＭＳ 明朝"/>
          <w:color w:val="000000"/>
          <w:spacing w:val="1"/>
          <w:kern w:val="0"/>
          <w:szCs w:val="21"/>
        </w:rPr>
        <w:t>)</w:t>
      </w:r>
      <w:r>
        <w:rPr>
          <w:rFonts w:ascii="ＭＳ 明朝" w:hint="eastAsia"/>
          <w:color w:val="000000"/>
          <w:spacing w:val="1"/>
          <w:kern w:val="0"/>
          <w:szCs w:val="21"/>
        </w:rPr>
        <w:t xml:space="preserve">　偽りその他不正な手段によりこの条例の規定による許可を受けた者</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市長は、次の各号のいずれかに該当する場合において、使用者又は採取者に対して、前項の規定する処分をし、又は措置を命ずることができる。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１</w:t>
      </w:r>
      <w:r>
        <w:rPr>
          <w:rFonts w:ascii="ＭＳ 明朝"/>
          <w:color w:val="000000"/>
          <w:spacing w:val="1"/>
          <w:kern w:val="0"/>
          <w:szCs w:val="21"/>
        </w:rPr>
        <w:t>)</w:t>
      </w:r>
      <w:r>
        <w:rPr>
          <w:rFonts w:ascii="ＭＳ 明朝" w:hint="eastAsia"/>
          <w:color w:val="000000"/>
          <w:spacing w:val="1"/>
          <w:kern w:val="0"/>
          <w:szCs w:val="21"/>
        </w:rPr>
        <w:t xml:space="preserve">　国又は地方公共団体が</w:t>
      </w:r>
      <w:r>
        <w:rPr>
          <w:rFonts w:ascii="ＭＳ 明朝" w:hint="eastAsia"/>
          <w:color w:val="FF0000"/>
          <w:spacing w:val="1"/>
          <w:kern w:val="0"/>
          <w:szCs w:val="21"/>
          <w:u w:val="single"/>
        </w:rPr>
        <w:t>公共用財産</w:t>
      </w:r>
      <w:r>
        <w:rPr>
          <w:rFonts w:ascii="ＭＳ 明朝" w:hint="eastAsia"/>
          <w:color w:val="000000"/>
          <w:spacing w:val="1"/>
          <w:kern w:val="0"/>
          <w:szCs w:val="21"/>
        </w:rPr>
        <w:t>に関する工事を施工するため必要があるとき。</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２</w:t>
      </w:r>
      <w:r>
        <w:rPr>
          <w:rFonts w:ascii="ＭＳ 明朝"/>
          <w:color w:val="000000"/>
          <w:spacing w:val="1"/>
          <w:kern w:val="0"/>
          <w:szCs w:val="21"/>
        </w:rPr>
        <w:t>)</w:t>
      </w:r>
      <w:r>
        <w:rPr>
          <w:rFonts w:ascii="ＭＳ 明朝" w:hint="eastAsia"/>
          <w:color w:val="000000"/>
          <w:spacing w:val="1"/>
          <w:kern w:val="0"/>
          <w:szCs w:val="21"/>
        </w:rPr>
        <w:t xml:space="preserve">　前号に掲げるもののほか、市長が公益上特に必要があると認めるとき。</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（損失の補償）</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lastRenderedPageBreak/>
        <w:t>第</w:t>
      </w:r>
      <w:r>
        <w:rPr>
          <w:rFonts w:ascii="ＭＳ 明朝"/>
          <w:color w:val="000000"/>
          <w:spacing w:val="1"/>
          <w:kern w:val="0"/>
          <w:szCs w:val="21"/>
        </w:rPr>
        <w:t>22</w:t>
      </w:r>
      <w:r>
        <w:rPr>
          <w:rFonts w:ascii="ＭＳ 明朝" w:hint="eastAsia"/>
          <w:color w:val="000000"/>
          <w:spacing w:val="1"/>
          <w:kern w:val="0"/>
          <w:szCs w:val="21"/>
        </w:rPr>
        <w:t>条　市長は、前条第２項により許可の取消し等の処分をしたときは、これによって通常生じる損失を補償しなければならない。</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市長は、前項の規定による補償金額を当該理由を生じさせた者に負担させることができる。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（用途廃止）</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sidRPr="00A47402">
        <w:rPr>
          <w:rFonts w:ascii="ＭＳ 明朝" w:hint="eastAsia"/>
          <w:color w:val="000000"/>
          <w:spacing w:val="1"/>
          <w:kern w:val="0"/>
          <w:szCs w:val="21"/>
          <w:highlight w:val="yellow"/>
        </w:rPr>
        <w:t>第</w:t>
      </w:r>
      <w:r w:rsidRPr="00A47402">
        <w:rPr>
          <w:rFonts w:ascii="ＭＳ 明朝"/>
          <w:color w:val="000000"/>
          <w:spacing w:val="1"/>
          <w:kern w:val="0"/>
          <w:szCs w:val="21"/>
          <w:highlight w:val="yellow"/>
        </w:rPr>
        <w:t>23</w:t>
      </w:r>
      <w:r w:rsidRPr="00A47402">
        <w:rPr>
          <w:rFonts w:ascii="ＭＳ 明朝" w:hint="eastAsia"/>
          <w:color w:val="000000"/>
          <w:spacing w:val="1"/>
          <w:kern w:val="0"/>
          <w:szCs w:val="21"/>
          <w:highlight w:val="yellow"/>
        </w:rPr>
        <w:t>条　市長は、</w:t>
      </w:r>
      <w:r w:rsidRPr="00A47402">
        <w:rPr>
          <w:rFonts w:ascii="ＭＳ 明朝" w:hint="eastAsia"/>
          <w:color w:val="FF0000"/>
          <w:spacing w:val="1"/>
          <w:kern w:val="0"/>
          <w:szCs w:val="21"/>
          <w:highlight w:val="yellow"/>
          <w:u w:val="single"/>
        </w:rPr>
        <w:t>公共用財産</w:t>
      </w:r>
      <w:r w:rsidRPr="00A47402">
        <w:rPr>
          <w:rFonts w:ascii="ＭＳ 明朝" w:hint="eastAsia"/>
          <w:color w:val="000000"/>
          <w:spacing w:val="1"/>
          <w:kern w:val="0"/>
          <w:szCs w:val="21"/>
          <w:highlight w:val="yellow"/>
        </w:rPr>
        <w:t>が公の目的に供する必要がなくなったと認めるときは、当該</w:t>
      </w:r>
      <w:r w:rsidRPr="00A47402">
        <w:rPr>
          <w:rFonts w:ascii="ＭＳ 明朝" w:hint="eastAsia"/>
          <w:color w:val="FF0000"/>
          <w:spacing w:val="1"/>
          <w:kern w:val="0"/>
          <w:szCs w:val="21"/>
          <w:highlight w:val="yellow"/>
          <w:u w:val="single"/>
        </w:rPr>
        <w:t>公共用財産</w:t>
      </w:r>
      <w:r w:rsidRPr="00A47402">
        <w:rPr>
          <w:rFonts w:ascii="ＭＳ 明朝" w:hint="eastAsia"/>
          <w:color w:val="000000"/>
          <w:spacing w:val="1"/>
          <w:kern w:val="0"/>
          <w:szCs w:val="21"/>
          <w:highlight w:val="yellow"/>
        </w:rPr>
        <w:t>の用途を廃止することができる。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（隣接者の同意）</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sidRPr="00A47402">
        <w:rPr>
          <w:rFonts w:ascii="ＭＳ 明朝" w:hint="eastAsia"/>
          <w:color w:val="000000"/>
          <w:spacing w:val="1"/>
          <w:kern w:val="0"/>
          <w:szCs w:val="21"/>
          <w:highlight w:val="yellow"/>
        </w:rPr>
        <w:t>第</w:t>
      </w:r>
      <w:r w:rsidRPr="00A47402">
        <w:rPr>
          <w:rFonts w:ascii="ＭＳ 明朝"/>
          <w:color w:val="000000"/>
          <w:spacing w:val="1"/>
          <w:kern w:val="0"/>
          <w:szCs w:val="21"/>
          <w:highlight w:val="yellow"/>
        </w:rPr>
        <w:t>24</w:t>
      </w:r>
      <w:r w:rsidRPr="00A47402">
        <w:rPr>
          <w:rFonts w:ascii="ＭＳ 明朝" w:hint="eastAsia"/>
          <w:color w:val="000000"/>
          <w:spacing w:val="1"/>
          <w:kern w:val="0"/>
          <w:szCs w:val="21"/>
          <w:highlight w:val="yellow"/>
        </w:rPr>
        <w:t>条　市長は、前項の規定による用途廃止をする場合、当該</w:t>
      </w:r>
      <w:r w:rsidRPr="00A47402">
        <w:rPr>
          <w:rFonts w:ascii="ＭＳ 明朝" w:hint="eastAsia"/>
          <w:color w:val="FF0000"/>
          <w:spacing w:val="1"/>
          <w:kern w:val="0"/>
          <w:szCs w:val="21"/>
          <w:highlight w:val="yellow"/>
          <w:u w:val="single"/>
        </w:rPr>
        <w:t>公共用財産</w:t>
      </w:r>
      <w:r w:rsidRPr="00A47402">
        <w:rPr>
          <w:rFonts w:ascii="ＭＳ 明朝" w:hint="eastAsia"/>
          <w:color w:val="000000"/>
          <w:spacing w:val="1"/>
          <w:kern w:val="0"/>
          <w:szCs w:val="21"/>
          <w:highlight w:val="yellow"/>
        </w:rPr>
        <w:t>の隣接地の所有者及び利害関係人から同意を得なければならない。</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（委任）</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25</w:t>
      </w:r>
      <w:r>
        <w:rPr>
          <w:rFonts w:ascii="ＭＳ 明朝" w:hint="eastAsia"/>
          <w:color w:val="000000"/>
          <w:spacing w:val="1"/>
          <w:kern w:val="0"/>
          <w:szCs w:val="21"/>
        </w:rPr>
        <w:t>条　この条例に定めるもののほか、必要な事項は、規則で定める。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（過料）</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第</w:t>
      </w:r>
      <w:r>
        <w:rPr>
          <w:rFonts w:ascii="ＭＳ 明朝"/>
          <w:color w:val="000000"/>
          <w:spacing w:val="1"/>
          <w:kern w:val="0"/>
          <w:szCs w:val="21"/>
        </w:rPr>
        <w:t>26</w:t>
      </w:r>
      <w:r>
        <w:rPr>
          <w:rFonts w:ascii="ＭＳ 明朝" w:hint="eastAsia"/>
          <w:color w:val="000000"/>
          <w:spacing w:val="1"/>
          <w:kern w:val="0"/>
          <w:szCs w:val="21"/>
        </w:rPr>
        <w:t>条　次の各号のいずれかに該当する者は、５万円以下の過料に処する。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１</w:t>
      </w:r>
      <w:r>
        <w:rPr>
          <w:rFonts w:ascii="ＭＳ 明朝"/>
          <w:color w:val="000000"/>
          <w:spacing w:val="1"/>
          <w:kern w:val="0"/>
          <w:szCs w:val="21"/>
        </w:rPr>
        <w:t>)</w:t>
      </w:r>
      <w:r>
        <w:rPr>
          <w:rFonts w:ascii="ＭＳ 明朝" w:hint="eastAsia"/>
          <w:color w:val="000000"/>
          <w:spacing w:val="1"/>
          <w:kern w:val="0"/>
          <w:szCs w:val="21"/>
        </w:rPr>
        <w:t xml:space="preserve">　第３条の規定に違反した者</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２</w:t>
      </w:r>
      <w:r>
        <w:rPr>
          <w:rFonts w:ascii="ＭＳ 明朝"/>
          <w:color w:val="000000"/>
          <w:spacing w:val="1"/>
          <w:kern w:val="0"/>
          <w:szCs w:val="21"/>
        </w:rPr>
        <w:t>)</w:t>
      </w:r>
      <w:r>
        <w:rPr>
          <w:rFonts w:ascii="ＭＳ 明朝" w:hint="eastAsia"/>
          <w:color w:val="000000"/>
          <w:spacing w:val="1"/>
          <w:kern w:val="0"/>
          <w:szCs w:val="21"/>
        </w:rPr>
        <w:t xml:space="preserve">　第５条第１項の規定による許可を受けないで</w:t>
      </w:r>
      <w:r>
        <w:rPr>
          <w:rFonts w:ascii="ＭＳ 明朝" w:hint="eastAsia"/>
          <w:color w:val="FF0000"/>
          <w:spacing w:val="1"/>
          <w:kern w:val="0"/>
          <w:szCs w:val="21"/>
          <w:u w:val="single"/>
        </w:rPr>
        <w:t>公共用財産</w:t>
      </w:r>
      <w:r>
        <w:rPr>
          <w:rFonts w:ascii="ＭＳ 明朝" w:hint="eastAsia"/>
          <w:color w:val="000000"/>
          <w:spacing w:val="1"/>
          <w:kern w:val="0"/>
          <w:szCs w:val="21"/>
        </w:rPr>
        <w:t>を使用した者</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３</w:t>
      </w:r>
      <w:r>
        <w:rPr>
          <w:rFonts w:ascii="ＭＳ 明朝"/>
          <w:color w:val="000000"/>
          <w:spacing w:val="1"/>
          <w:kern w:val="0"/>
          <w:szCs w:val="21"/>
        </w:rPr>
        <w:t>)</w:t>
      </w:r>
      <w:r>
        <w:rPr>
          <w:rFonts w:ascii="ＭＳ 明朝" w:hint="eastAsia"/>
          <w:color w:val="000000"/>
          <w:spacing w:val="1"/>
          <w:kern w:val="0"/>
          <w:szCs w:val="21"/>
        </w:rPr>
        <w:t xml:space="preserve">　第</w:t>
      </w:r>
      <w:r>
        <w:rPr>
          <w:rFonts w:ascii="ＭＳ 明朝"/>
          <w:color w:val="000000"/>
          <w:spacing w:val="1"/>
          <w:kern w:val="0"/>
          <w:szCs w:val="21"/>
        </w:rPr>
        <w:t>14</w:t>
      </w:r>
      <w:r>
        <w:rPr>
          <w:rFonts w:ascii="ＭＳ 明朝" w:hint="eastAsia"/>
          <w:color w:val="000000"/>
          <w:spacing w:val="1"/>
          <w:kern w:val="0"/>
          <w:szCs w:val="21"/>
        </w:rPr>
        <w:t>条第２項又は第</w:t>
      </w:r>
      <w:r>
        <w:rPr>
          <w:rFonts w:ascii="ＭＳ 明朝"/>
          <w:color w:val="000000"/>
          <w:spacing w:val="1"/>
          <w:kern w:val="0"/>
          <w:szCs w:val="21"/>
        </w:rPr>
        <w:t>21</w:t>
      </w:r>
      <w:r>
        <w:rPr>
          <w:rFonts w:ascii="ＭＳ 明朝" w:hint="eastAsia"/>
          <w:color w:val="000000"/>
          <w:spacing w:val="1"/>
          <w:kern w:val="0"/>
          <w:szCs w:val="21"/>
        </w:rPr>
        <w:t>条の規定による命令に違反した者</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color w:val="000000"/>
          <w:spacing w:val="1"/>
          <w:kern w:val="0"/>
          <w:szCs w:val="21"/>
        </w:rPr>
        <w:t>(</w:t>
      </w:r>
      <w:r>
        <w:rPr>
          <w:rFonts w:ascii="ＭＳ 明朝" w:hint="eastAsia"/>
          <w:color w:val="000000"/>
          <w:spacing w:val="1"/>
          <w:kern w:val="0"/>
          <w:szCs w:val="21"/>
        </w:rPr>
        <w:t>４</w:t>
      </w:r>
      <w:r>
        <w:rPr>
          <w:rFonts w:ascii="ＭＳ 明朝"/>
          <w:color w:val="000000"/>
          <w:spacing w:val="1"/>
          <w:kern w:val="0"/>
          <w:szCs w:val="21"/>
        </w:rPr>
        <w:t>)</w:t>
      </w:r>
      <w:r>
        <w:rPr>
          <w:rFonts w:ascii="ＭＳ 明朝" w:hint="eastAsia"/>
          <w:color w:val="000000"/>
          <w:spacing w:val="1"/>
          <w:kern w:val="0"/>
          <w:szCs w:val="21"/>
        </w:rPr>
        <w:t xml:space="preserve">　第</w:t>
      </w:r>
      <w:r>
        <w:rPr>
          <w:rFonts w:ascii="ＭＳ 明朝"/>
          <w:color w:val="000000"/>
          <w:spacing w:val="1"/>
          <w:kern w:val="0"/>
          <w:szCs w:val="21"/>
        </w:rPr>
        <w:t>16</w:t>
      </w:r>
      <w:r>
        <w:rPr>
          <w:rFonts w:ascii="ＭＳ 明朝" w:hint="eastAsia"/>
          <w:color w:val="000000"/>
          <w:spacing w:val="1"/>
          <w:kern w:val="0"/>
          <w:szCs w:val="21"/>
        </w:rPr>
        <w:t>条第１項の規定による許可を受けないで生産物を採取した者</w:t>
      </w:r>
    </w:p>
    <w:p w:rsidR="00B431DB" w:rsidRDefault="004F720B">
      <w:pPr>
        <w:autoSpaceDE w:val="0"/>
        <w:autoSpaceDN w:val="0"/>
        <w:adjustRightInd w:val="0"/>
        <w:spacing w:line="277" w:lineRule="atLeast"/>
        <w:ind w:left="636"/>
        <w:jc w:val="left"/>
        <w:rPr>
          <w:rFonts w:ascii="ＭＳ 明朝"/>
          <w:color w:val="000000"/>
          <w:spacing w:val="1"/>
          <w:kern w:val="0"/>
          <w:szCs w:val="21"/>
        </w:rPr>
      </w:pPr>
      <w:r>
        <w:rPr>
          <w:rFonts w:ascii="ＭＳ 明朝" w:hint="eastAsia"/>
          <w:color w:val="000000"/>
          <w:spacing w:val="1"/>
          <w:kern w:val="0"/>
          <w:szCs w:val="21"/>
        </w:rPr>
        <w:t>附　則</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（施行期日）</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１　この条例は、平成</w:t>
      </w:r>
      <w:r>
        <w:rPr>
          <w:rFonts w:ascii="ＭＳ 明朝"/>
          <w:color w:val="000000"/>
          <w:spacing w:val="1"/>
          <w:kern w:val="0"/>
          <w:szCs w:val="21"/>
        </w:rPr>
        <w:t>18</w:t>
      </w:r>
      <w:r>
        <w:rPr>
          <w:rFonts w:ascii="ＭＳ 明朝" w:hint="eastAsia"/>
          <w:color w:val="000000"/>
          <w:spacing w:val="1"/>
          <w:kern w:val="0"/>
          <w:szCs w:val="21"/>
        </w:rPr>
        <w:t>年１月１日から施行する。</w:t>
      </w:r>
    </w:p>
    <w:p w:rsidR="00B431DB" w:rsidRDefault="004F720B">
      <w:pPr>
        <w:autoSpaceDE w:val="0"/>
        <w:autoSpaceDN w:val="0"/>
        <w:adjustRightInd w:val="0"/>
        <w:spacing w:line="277" w:lineRule="atLeast"/>
        <w:ind w:left="424" w:hanging="212"/>
        <w:jc w:val="left"/>
        <w:rPr>
          <w:rFonts w:ascii="ＭＳ 明朝"/>
          <w:color w:val="000000"/>
          <w:spacing w:val="1"/>
          <w:kern w:val="0"/>
          <w:szCs w:val="21"/>
        </w:rPr>
      </w:pPr>
      <w:r>
        <w:rPr>
          <w:rFonts w:ascii="ＭＳ 明朝" w:hint="eastAsia"/>
          <w:color w:val="000000"/>
          <w:spacing w:val="1"/>
          <w:kern w:val="0"/>
          <w:szCs w:val="21"/>
        </w:rPr>
        <w:t>（経過措置）</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２　この条例の施行の日の前日までに、合併前の五泉市</w:t>
      </w:r>
      <w:r>
        <w:rPr>
          <w:rFonts w:ascii="ＭＳ 明朝" w:hint="eastAsia"/>
          <w:color w:val="FF0000"/>
          <w:spacing w:val="1"/>
          <w:kern w:val="0"/>
          <w:szCs w:val="21"/>
          <w:u w:val="single"/>
        </w:rPr>
        <w:t>公共用財産</w:t>
      </w:r>
      <w:r>
        <w:rPr>
          <w:rFonts w:ascii="ＭＳ 明朝" w:hint="eastAsia"/>
          <w:color w:val="000000"/>
          <w:spacing w:val="1"/>
          <w:kern w:val="0"/>
          <w:szCs w:val="21"/>
        </w:rPr>
        <w:t>管理条例（平成</w:t>
      </w:r>
      <w:r>
        <w:rPr>
          <w:rFonts w:ascii="ＭＳ 明朝"/>
          <w:color w:val="000000"/>
          <w:spacing w:val="1"/>
          <w:kern w:val="0"/>
          <w:szCs w:val="21"/>
        </w:rPr>
        <w:t>15</w:t>
      </w:r>
      <w:r>
        <w:rPr>
          <w:rFonts w:ascii="ＭＳ 明朝" w:hint="eastAsia"/>
          <w:color w:val="000000"/>
          <w:spacing w:val="1"/>
          <w:kern w:val="0"/>
          <w:szCs w:val="21"/>
        </w:rPr>
        <w:t>年五泉市条例第</w:t>
      </w:r>
      <w:r>
        <w:rPr>
          <w:rFonts w:ascii="ＭＳ 明朝"/>
          <w:color w:val="000000"/>
          <w:spacing w:val="1"/>
          <w:kern w:val="0"/>
          <w:szCs w:val="21"/>
        </w:rPr>
        <w:t>14</w:t>
      </w:r>
      <w:r>
        <w:rPr>
          <w:rFonts w:ascii="ＭＳ 明朝" w:hint="eastAsia"/>
          <w:color w:val="000000"/>
          <w:spacing w:val="1"/>
          <w:kern w:val="0"/>
          <w:szCs w:val="21"/>
        </w:rPr>
        <w:t>号）又は村松町</w:t>
      </w:r>
      <w:r>
        <w:rPr>
          <w:rFonts w:ascii="ＭＳ 明朝" w:hint="eastAsia"/>
          <w:color w:val="FF0000"/>
          <w:spacing w:val="1"/>
          <w:kern w:val="0"/>
          <w:szCs w:val="21"/>
          <w:u w:val="single"/>
        </w:rPr>
        <w:t>公共用財産</w:t>
      </w:r>
      <w:r>
        <w:rPr>
          <w:rFonts w:ascii="ＭＳ 明朝" w:hint="eastAsia"/>
          <w:color w:val="000000"/>
          <w:spacing w:val="1"/>
          <w:kern w:val="0"/>
          <w:szCs w:val="21"/>
        </w:rPr>
        <w:t>管理条例（平成</w:t>
      </w:r>
      <w:r>
        <w:rPr>
          <w:rFonts w:ascii="ＭＳ 明朝"/>
          <w:color w:val="000000"/>
          <w:spacing w:val="1"/>
          <w:kern w:val="0"/>
          <w:szCs w:val="21"/>
        </w:rPr>
        <w:t>14</w:t>
      </w:r>
      <w:r>
        <w:rPr>
          <w:rFonts w:ascii="ＭＳ 明朝" w:hint="eastAsia"/>
          <w:color w:val="000000"/>
          <w:spacing w:val="1"/>
          <w:kern w:val="0"/>
          <w:szCs w:val="21"/>
        </w:rPr>
        <w:t>年村松町条例第９号）（以下これらを「合併前の条例」という。）の規定によりなされた処分、手続その他の行為は、それぞれこの条例の相当規定によりなされたものとみなす。</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３　合併前の条例の規定により課した、又は課すべきであった使用料の取扱いについては、なお合併前の条例の例による。</w:t>
      </w:r>
    </w:p>
    <w:p w:rsidR="00B431DB" w:rsidRDefault="004F720B">
      <w:pPr>
        <w:autoSpaceDE w:val="0"/>
        <w:autoSpaceDN w:val="0"/>
        <w:adjustRightInd w:val="0"/>
        <w:spacing w:line="277" w:lineRule="atLeast"/>
        <w:ind w:left="212" w:hanging="212"/>
        <w:jc w:val="left"/>
        <w:rPr>
          <w:rFonts w:ascii="ＭＳ 明朝"/>
          <w:color w:val="000000"/>
          <w:spacing w:val="1"/>
          <w:kern w:val="0"/>
          <w:szCs w:val="21"/>
        </w:rPr>
      </w:pPr>
      <w:r>
        <w:rPr>
          <w:rFonts w:ascii="ＭＳ 明朝" w:hint="eastAsia"/>
          <w:color w:val="000000"/>
          <w:spacing w:val="1"/>
          <w:kern w:val="0"/>
          <w:szCs w:val="21"/>
        </w:rPr>
        <w:t>４　この条例の施行前にした行為に対する罰則の適用については、なお合併前の条例の例による。</w:t>
      </w:r>
    </w:p>
    <w:p w:rsidR="00B431DB" w:rsidRDefault="004F720B">
      <w:pPr>
        <w:autoSpaceDE w:val="0"/>
        <w:autoSpaceDN w:val="0"/>
        <w:adjustRightInd w:val="0"/>
        <w:spacing w:line="277" w:lineRule="atLeast"/>
        <w:jc w:val="left"/>
        <w:rPr>
          <w:rFonts w:ascii="ＭＳ 明朝"/>
          <w:color w:val="000000"/>
          <w:spacing w:val="1"/>
          <w:kern w:val="0"/>
          <w:szCs w:val="21"/>
        </w:rPr>
      </w:pPr>
      <w:r>
        <w:rPr>
          <w:rFonts w:ascii="ＭＳ 明朝" w:hint="eastAsia"/>
          <w:color w:val="000000"/>
          <w:spacing w:val="1"/>
          <w:kern w:val="0"/>
          <w:szCs w:val="21"/>
        </w:rPr>
        <w:t>別表第１（第８条関係）</w:t>
      </w:r>
    </w:p>
    <w:p w:rsidR="00B431DB" w:rsidRDefault="004F720B">
      <w:pPr>
        <w:autoSpaceDE w:val="0"/>
        <w:autoSpaceDN w:val="0"/>
        <w:adjustRightInd w:val="0"/>
        <w:spacing w:line="277" w:lineRule="atLeast"/>
        <w:ind w:left="1060"/>
        <w:jc w:val="left"/>
        <w:rPr>
          <w:rFonts w:ascii="ＭＳ 明朝"/>
          <w:color w:val="000000"/>
          <w:spacing w:val="1"/>
          <w:kern w:val="0"/>
          <w:szCs w:val="21"/>
        </w:rPr>
      </w:pPr>
      <w:r>
        <w:rPr>
          <w:rFonts w:ascii="ＭＳ 明朝" w:hint="eastAsia"/>
          <w:color w:val="FF0000"/>
          <w:spacing w:val="1"/>
          <w:kern w:val="0"/>
          <w:szCs w:val="21"/>
          <w:u w:val="single"/>
        </w:rPr>
        <w:t>公共用財産</w:t>
      </w:r>
      <w:r>
        <w:rPr>
          <w:rFonts w:ascii="ＭＳ 明朝" w:hint="eastAsia"/>
          <w:color w:val="000000"/>
          <w:spacing w:val="1"/>
          <w:kern w:val="0"/>
          <w:szCs w:val="21"/>
        </w:rPr>
        <w:t>使用料基準</w:t>
      </w:r>
    </w:p>
    <w:p w:rsidR="00B431DB" w:rsidRDefault="004F720B">
      <w:pPr>
        <w:autoSpaceDE w:val="0"/>
        <w:autoSpaceDN w:val="0"/>
        <w:adjustRightInd w:val="0"/>
        <w:spacing w:line="277" w:lineRule="atLeast"/>
        <w:ind w:left="1060"/>
        <w:jc w:val="left"/>
        <w:rPr>
          <w:rFonts w:ascii="ＭＳ 明朝"/>
          <w:color w:val="000000"/>
          <w:spacing w:val="1"/>
          <w:kern w:val="0"/>
          <w:szCs w:val="21"/>
        </w:rPr>
      </w:pPr>
      <w:r>
        <w:rPr>
          <w:rFonts w:ascii="ＭＳ 明朝"/>
          <w:color w:val="000000"/>
          <w:spacing w:val="1"/>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2942"/>
        <w:gridCol w:w="2942"/>
        <w:gridCol w:w="2942"/>
        <w:gridCol w:w="400"/>
      </w:tblGrid>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ind w:left="1060"/>
              <w:jc w:val="left"/>
              <w:rPr>
                <w:rFonts w:ascii="ＭＳ 明朝"/>
                <w:color w:val="000000"/>
                <w:spacing w:val="1"/>
                <w:kern w:val="0"/>
                <w:szCs w:val="21"/>
              </w:rPr>
            </w:pPr>
          </w:p>
        </w:tc>
        <w:tc>
          <w:tcPr>
            <w:tcW w:w="2942" w:type="dxa"/>
            <w:tcBorders>
              <w:top w:val="single" w:sz="6" w:space="0" w:color="auto"/>
              <w:left w:val="single" w:sz="6" w:space="0" w:color="auto"/>
              <w:bottom w:val="single" w:sz="6" w:space="0" w:color="auto"/>
              <w:right w:val="single" w:sz="6" w:space="0" w:color="auto"/>
            </w:tcBorders>
            <w:vAlign w:val="center"/>
          </w:tcPr>
          <w:p w:rsidR="00B431DB" w:rsidRPr="00E657AF" w:rsidRDefault="004F720B">
            <w:pPr>
              <w:autoSpaceDE w:val="0"/>
              <w:autoSpaceDN w:val="0"/>
              <w:adjustRightInd w:val="0"/>
              <w:spacing w:line="277" w:lineRule="atLeast"/>
              <w:jc w:val="center"/>
              <w:rPr>
                <w:rFonts w:ascii="ＭＳ 明朝"/>
                <w:color w:val="000000"/>
                <w:spacing w:val="1"/>
                <w:kern w:val="0"/>
                <w:szCs w:val="21"/>
              </w:rPr>
            </w:pPr>
            <w:r w:rsidRPr="00E657AF">
              <w:rPr>
                <w:rFonts w:ascii="ＭＳ 明朝" w:hint="eastAsia"/>
                <w:color w:val="000000"/>
                <w:spacing w:val="1"/>
                <w:kern w:val="0"/>
                <w:szCs w:val="21"/>
              </w:rPr>
              <w:t>種類</w:t>
            </w:r>
          </w:p>
        </w:tc>
        <w:tc>
          <w:tcPr>
            <w:tcW w:w="2942" w:type="dxa"/>
            <w:tcBorders>
              <w:top w:val="single" w:sz="6" w:space="0" w:color="auto"/>
              <w:left w:val="single" w:sz="6" w:space="0" w:color="auto"/>
              <w:bottom w:val="single" w:sz="6" w:space="0" w:color="auto"/>
              <w:right w:val="single" w:sz="6" w:space="0" w:color="auto"/>
            </w:tcBorders>
            <w:vAlign w:val="center"/>
          </w:tcPr>
          <w:p w:rsidR="00B431DB" w:rsidRPr="00E657AF" w:rsidRDefault="004F720B">
            <w:pPr>
              <w:autoSpaceDE w:val="0"/>
              <w:autoSpaceDN w:val="0"/>
              <w:adjustRightInd w:val="0"/>
              <w:spacing w:line="277" w:lineRule="atLeast"/>
              <w:jc w:val="center"/>
              <w:rPr>
                <w:rFonts w:ascii="ＭＳ 明朝"/>
                <w:color w:val="000000"/>
                <w:spacing w:val="1"/>
                <w:kern w:val="0"/>
                <w:szCs w:val="21"/>
              </w:rPr>
            </w:pPr>
            <w:r w:rsidRPr="00E657AF">
              <w:rPr>
                <w:rFonts w:ascii="ＭＳ 明朝" w:hint="eastAsia"/>
                <w:color w:val="000000"/>
                <w:spacing w:val="1"/>
                <w:kern w:val="0"/>
                <w:szCs w:val="21"/>
              </w:rPr>
              <w:t>単位</w:t>
            </w:r>
          </w:p>
        </w:tc>
        <w:tc>
          <w:tcPr>
            <w:tcW w:w="2942" w:type="dxa"/>
            <w:tcBorders>
              <w:top w:val="single" w:sz="6" w:space="0" w:color="auto"/>
              <w:left w:val="single" w:sz="6" w:space="0" w:color="auto"/>
              <w:bottom w:val="single" w:sz="6" w:space="0" w:color="auto"/>
              <w:right w:val="single" w:sz="6" w:space="0" w:color="auto"/>
            </w:tcBorders>
            <w:vAlign w:val="center"/>
          </w:tcPr>
          <w:p w:rsidR="00B431DB" w:rsidRPr="00E657AF" w:rsidRDefault="004F720B">
            <w:pPr>
              <w:autoSpaceDE w:val="0"/>
              <w:autoSpaceDN w:val="0"/>
              <w:adjustRightInd w:val="0"/>
              <w:spacing w:line="277" w:lineRule="atLeast"/>
              <w:jc w:val="center"/>
              <w:rPr>
                <w:rFonts w:ascii="ＭＳ 明朝"/>
                <w:color w:val="000000"/>
                <w:spacing w:val="1"/>
                <w:kern w:val="0"/>
                <w:szCs w:val="21"/>
              </w:rPr>
            </w:pPr>
            <w:r w:rsidRPr="00E657AF">
              <w:rPr>
                <w:rFonts w:ascii="ＭＳ 明朝" w:hint="eastAsia"/>
                <w:color w:val="000000"/>
                <w:spacing w:val="1"/>
                <w:kern w:val="0"/>
                <w:szCs w:val="21"/>
              </w:rPr>
              <w:t>使用料（年額）</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center"/>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center"/>
              <w:rPr>
                <w:rFonts w:ascii="ＭＳ 明朝"/>
                <w:color w:val="000000"/>
                <w:spacing w:val="1"/>
                <w:kern w:val="0"/>
                <w:szCs w:val="21"/>
              </w:rPr>
            </w:pP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電柱</w:t>
            </w: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１本</w:t>
            </w: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500</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管類</w:t>
            </w: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１メートル</w:t>
            </w: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100</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道路、橋りょう又は桟橋</w:t>
            </w: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１平方メートル</w:t>
            </w: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80</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上記以外の工作物</w:t>
            </w: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１平方メートル</w:t>
            </w: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95</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2942"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その他のもの</w:t>
            </w:r>
          </w:p>
        </w:tc>
        <w:tc>
          <w:tcPr>
            <w:tcW w:w="5884" w:type="dxa"/>
            <w:gridSpan w:val="2"/>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その都度市長が定める額</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left"/>
              <w:rPr>
                <w:rFonts w:ascii="ＭＳ 明朝"/>
                <w:color w:val="000000"/>
                <w:spacing w:val="1"/>
                <w:kern w:val="0"/>
                <w:szCs w:val="21"/>
              </w:rPr>
            </w:pPr>
          </w:p>
        </w:tc>
      </w:tr>
    </w:tbl>
    <w:p w:rsidR="00B431DB" w:rsidRDefault="004F720B">
      <w:pPr>
        <w:autoSpaceDE w:val="0"/>
        <w:autoSpaceDN w:val="0"/>
        <w:adjustRightInd w:val="0"/>
        <w:spacing w:line="277" w:lineRule="atLeast"/>
        <w:ind w:left="212"/>
        <w:jc w:val="left"/>
        <w:rPr>
          <w:rFonts w:ascii="ＭＳ 明朝"/>
          <w:color w:val="000000"/>
          <w:spacing w:val="1"/>
          <w:kern w:val="0"/>
          <w:szCs w:val="21"/>
        </w:rPr>
      </w:pPr>
      <w:r>
        <w:rPr>
          <w:rFonts w:ascii="ＭＳ 明朝" w:hint="eastAsia"/>
          <w:color w:val="000000"/>
          <w:spacing w:val="1"/>
          <w:kern w:val="0"/>
          <w:szCs w:val="21"/>
        </w:rPr>
        <w:t>備考</w:t>
      </w:r>
    </w:p>
    <w:p w:rsidR="00B431DB" w:rsidRDefault="004F720B">
      <w:pPr>
        <w:autoSpaceDE w:val="0"/>
        <w:autoSpaceDN w:val="0"/>
        <w:adjustRightInd w:val="0"/>
        <w:spacing w:line="277" w:lineRule="atLeast"/>
        <w:ind w:left="636" w:hanging="212"/>
        <w:jc w:val="left"/>
        <w:rPr>
          <w:rFonts w:ascii="ＭＳ 明朝"/>
          <w:color w:val="000000"/>
          <w:spacing w:val="1"/>
          <w:kern w:val="0"/>
          <w:szCs w:val="21"/>
        </w:rPr>
      </w:pPr>
      <w:r>
        <w:rPr>
          <w:rFonts w:ascii="ＭＳ 明朝" w:hint="eastAsia"/>
          <w:color w:val="000000"/>
          <w:spacing w:val="1"/>
          <w:kern w:val="0"/>
          <w:szCs w:val="21"/>
        </w:rPr>
        <w:lastRenderedPageBreak/>
        <w:t>１　土地使用面積又は延長が１平方メートル又は１メートル未満であるときは、これをそれぞれ１平方メートル又は１メートルとし、また、１平方メートル又は１メートル未満の端数があるときは、これを１平方メートル又は１メートルとして計算する。</w:t>
      </w:r>
    </w:p>
    <w:p w:rsidR="00B431DB" w:rsidRDefault="004F720B">
      <w:pPr>
        <w:autoSpaceDE w:val="0"/>
        <w:autoSpaceDN w:val="0"/>
        <w:adjustRightInd w:val="0"/>
        <w:spacing w:line="277" w:lineRule="atLeast"/>
        <w:ind w:left="636" w:hanging="212"/>
        <w:jc w:val="left"/>
        <w:rPr>
          <w:rFonts w:ascii="ＭＳ 明朝"/>
          <w:color w:val="000000"/>
          <w:spacing w:val="1"/>
          <w:kern w:val="0"/>
          <w:szCs w:val="21"/>
        </w:rPr>
      </w:pPr>
      <w:r>
        <w:rPr>
          <w:rFonts w:ascii="ＭＳ 明朝" w:hint="eastAsia"/>
          <w:color w:val="000000"/>
          <w:spacing w:val="1"/>
          <w:kern w:val="0"/>
          <w:szCs w:val="21"/>
        </w:rPr>
        <w:t>２　許可の期間が１年未満であるとき、又は１年未満の端数があるときは、月割りをもって計算し、また、その期間が１か月未満の端数があるときは、１か月として計算する。</w:t>
      </w:r>
    </w:p>
    <w:p w:rsidR="00B431DB" w:rsidRDefault="004F720B">
      <w:pPr>
        <w:autoSpaceDE w:val="0"/>
        <w:autoSpaceDN w:val="0"/>
        <w:adjustRightInd w:val="0"/>
        <w:spacing w:line="277" w:lineRule="atLeast"/>
        <w:jc w:val="left"/>
        <w:rPr>
          <w:rFonts w:ascii="ＭＳ 明朝"/>
          <w:color w:val="000000"/>
          <w:spacing w:val="1"/>
          <w:kern w:val="0"/>
          <w:szCs w:val="21"/>
        </w:rPr>
      </w:pPr>
      <w:r>
        <w:rPr>
          <w:rFonts w:ascii="ＭＳ 明朝" w:hint="eastAsia"/>
          <w:color w:val="000000"/>
          <w:spacing w:val="1"/>
          <w:kern w:val="0"/>
          <w:szCs w:val="21"/>
        </w:rPr>
        <w:t>別表第２（第</w:t>
      </w:r>
      <w:r>
        <w:rPr>
          <w:rFonts w:ascii="ＭＳ 明朝"/>
          <w:color w:val="000000"/>
          <w:spacing w:val="1"/>
          <w:kern w:val="0"/>
          <w:szCs w:val="21"/>
        </w:rPr>
        <w:t>17</w:t>
      </w:r>
      <w:r>
        <w:rPr>
          <w:rFonts w:ascii="ＭＳ 明朝" w:hint="eastAsia"/>
          <w:color w:val="000000"/>
          <w:spacing w:val="1"/>
          <w:kern w:val="0"/>
          <w:szCs w:val="21"/>
        </w:rPr>
        <w:t>条関係）</w:t>
      </w:r>
    </w:p>
    <w:p w:rsidR="00B431DB" w:rsidRDefault="004F720B">
      <w:pPr>
        <w:autoSpaceDE w:val="0"/>
        <w:autoSpaceDN w:val="0"/>
        <w:adjustRightInd w:val="0"/>
        <w:spacing w:line="277" w:lineRule="atLeast"/>
        <w:ind w:left="1060"/>
        <w:jc w:val="left"/>
        <w:rPr>
          <w:rFonts w:ascii="ＭＳ 明朝"/>
          <w:color w:val="000000"/>
          <w:spacing w:val="1"/>
          <w:kern w:val="0"/>
          <w:szCs w:val="21"/>
        </w:rPr>
      </w:pPr>
      <w:r>
        <w:rPr>
          <w:rFonts w:ascii="ＭＳ 明朝" w:hint="eastAsia"/>
          <w:color w:val="000000"/>
          <w:spacing w:val="1"/>
          <w:kern w:val="0"/>
          <w:szCs w:val="21"/>
        </w:rPr>
        <w:t>生産物採取料基準</w:t>
      </w:r>
    </w:p>
    <w:p w:rsidR="00B431DB" w:rsidRDefault="004F720B">
      <w:pPr>
        <w:autoSpaceDE w:val="0"/>
        <w:autoSpaceDN w:val="0"/>
        <w:adjustRightInd w:val="0"/>
        <w:spacing w:line="277" w:lineRule="atLeast"/>
        <w:ind w:left="1060"/>
        <w:jc w:val="left"/>
        <w:rPr>
          <w:rFonts w:ascii="ＭＳ 明朝"/>
          <w:color w:val="000000"/>
          <w:spacing w:val="1"/>
          <w:kern w:val="0"/>
          <w:szCs w:val="21"/>
        </w:rPr>
      </w:pPr>
      <w:r>
        <w:rPr>
          <w:rFonts w:ascii="ＭＳ 明朝"/>
          <w:color w:val="000000"/>
          <w:spacing w:val="1"/>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430"/>
        <w:gridCol w:w="4400"/>
        <w:gridCol w:w="1683"/>
        <w:gridCol w:w="2313"/>
        <w:gridCol w:w="400"/>
      </w:tblGrid>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ind w:left="1060"/>
              <w:jc w:val="left"/>
              <w:rPr>
                <w:rFonts w:ascii="ＭＳ 明朝"/>
                <w:color w:val="000000"/>
                <w:spacing w:val="1"/>
                <w:kern w:val="0"/>
                <w:szCs w:val="21"/>
              </w:rPr>
            </w:pPr>
          </w:p>
        </w:tc>
        <w:tc>
          <w:tcPr>
            <w:tcW w:w="4830" w:type="dxa"/>
            <w:gridSpan w:val="2"/>
            <w:tcBorders>
              <w:top w:val="single" w:sz="6" w:space="0" w:color="auto"/>
              <w:left w:val="single" w:sz="6" w:space="0" w:color="auto"/>
              <w:bottom w:val="single" w:sz="6" w:space="0" w:color="auto"/>
              <w:right w:val="single" w:sz="6" w:space="0" w:color="auto"/>
            </w:tcBorders>
            <w:vAlign w:val="center"/>
          </w:tcPr>
          <w:p w:rsidR="00B431DB" w:rsidRPr="00E657AF" w:rsidRDefault="004F720B">
            <w:pPr>
              <w:autoSpaceDE w:val="0"/>
              <w:autoSpaceDN w:val="0"/>
              <w:adjustRightInd w:val="0"/>
              <w:spacing w:line="277" w:lineRule="atLeast"/>
              <w:jc w:val="center"/>
              <w:rPr>
                <w:rFonts w:ascii="ＭＳ 明朝"/>
                <w:color w:val="000000"/>
                <w:spacing w:val="1"/>
                <w:kern w:val="0"/>
                <w:szCs w:val="21"/>
              </w:rPr>
            </w:pPr>
            <w:r w:rsidRPr="00E657AF">
              <w:rPr>
                <w:rFonts w:ascii="ＭＳ 明朝" w:hint="eastAsia"/>
                <w:color w:val="000000"/>
                <w:spacing w:val="1"/>
                <w:kern w:val="0"/>
                <w:szCs w:val="21"/>
              </w:rPr>
              <w:t>種類</w:t>
            </w:r>
          </w:p>
        </w:tc>
        <w:tc>
          <w:tcPr>
            <w:tcW w:w="1683" w:type="dxa"/>
            <w:tcBorders>
              <w:top w:val="single" w:sz="6" w:space="0" w:color="auto"/>
              <w:left w:val="single" w:sz="6" w:space="0" w:color="auto"/>
              <w:bottom w:val="single" w:sz="6" w:space="0" w:color="auto"/>
              <w:right w:val="single" w:sz="6" w:space="0" w:color="auto"/>
            </w:tcBorders>
            <w:vAlign w:val="center"/>
          </w:tcPr>
          <w:p w:rsidR="00B431DB" w:rsidRPr="00E657AF" w:rsidRDefault="004F720B">
            <w:pPr>
              <w:autoSpaceDE w:val="0"/>
              <w:autoSpaceDN w:val="0"/>
              <w:adjustRightInd w:val="0"/>
              <w:spacing w:line="277" w:lineRule="atLeast"/>
              <w:jc w:val="center"/>
              <w:rPr>
                <w:rFonts w:ascii="ＭＳ 明朝"/>
                <w:color w:val="000000"/>
                <w:spacing w:val="1"/>
                <w:kern w:val="0"/>
                <w:szCs w:val="21"/>
              </w:rPr>
            </w:pPr>
            <w:r w:rsidRPr="00E657AF">
              <w:rPr>
                <w:rFonts w:ascii="ＭＳ 明朝" w:hint="eastAsia"/>
                <w:color w:val="000000"/>
                <w:spacing w:val="1"/>
                <w:kern w:val="0"/>
                <w:szCs w:val="21"/>
              </w:rPr>
              <w:t>単位</w:t>
            </w:r>
          </w:p>
        </w:tc>
        <w:tc>
          <w:tcPr>
            <w:tcW w:w="2313" w:type="dxa"/>
            <w:tcBorders>
              <w:top w:val="single" w:sz="6" w:space="0" w:color="auto"/>
              <w:left w:val="single" w:sz="6" w:space="0" w:color="auto"/>
              <w:bottom w:val="single" w:sz="6" w:space="0" w:color="auto"/>
              <w:right w:val="single" w:sz="6" w:space="0" w:color="auto"/>
            </w:tcBorders>
            <w:vAlign w:val="center"/>
          </w:tcPr>
          <w:p w:rsidR="00B431DB" w:rsidRPr="00E657AF" w:rsidRDefault="004F720B">
            <w:pPr>
              <w:autoSpaceDE w:val="0"/>
              <w:autoSpaceDN w:val="0"/>
              <w:adjustRightInd w:val="0"/>
              <w:spacing w:line="277" w:lineRule="atLeast"/>
              <w:jc w:val="center"/>
              <w:rPr>
                <w:rFonts w:ascii="ＭＳ 明朝"/>
                <w:color w:val="000000"/>
                <w:spacing w:val="1"/>
                <w:kern w:val="0"/>
                <w:szCs w:val="21"/>
              </w:rPr>
            </w:pPr>
            <w:r w:rsidRPr="00E657AF">
              <w:rPr>
                <w:rFonts w:ascii="ＭＳ 明朝" w:hint="eastAsia"/>
                <w:color w:val="000000"/>
                <w:spacing w:val="1"/>
                <w:kern w:val="0"/>
                <w:szCs w:val="21"/>
              </w:rPr>
              <w:t>採取料</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center"/>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center"/>
              <w:rPr>
                <w:rFonts w:ascii="ＭＳ 明朝"/>
                <w:color w:val="000000"/>
                <w:spacing w:val="1"/>
                <w:kern w:val="0"/>
                <w:szCs w:val="21"/>
              </w:rPr>
            </w:pPr>
          </w:p>
        </w:tc>
        <w:tc>
          <w:tcPr>
            <w:tcW w:w="430" w:type="dxa"/>
            <w:vMerge w:val="restart"/>
            <w:tcBorders>
              <w:top w:val="single" w:sz="6" w:space="0" w:color="auto"/>
              <w:left w:val="single" w:sz="6" w:space="0" w:color="auto"/>
              <w:bottom w:val="single" w:sz="6" w:space="0" w:color="auto"/>
              <w:right w:val="single" w:sz="6" w:space="0" w:color="auto"/>
            </w:tcBorders>
            <w:vAlign w:val="center"/>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石</w:t>
            </w:r>
          </w:p>
        </w:tc>
        <w:tc>
          <w:tcPr>
            <w:tcW w:w="4400"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長径８センチメートル以上</w:t>
            </w:r>
            <w:r w:rsidRPr="00E657AF">
              <w:rPr>
                <w:rFonts w:ascii="ＭＳ 明朝"/>
                <w:color w:val="000000"/>
                <w:spacing w:val="1"/>
                <w:kern w:val="0"/>
                <w:szCs w:val="21"/>
              </w:rPr>
              <w:t>30</w:t>
            </w:r>
            <w:r w:rsidRPr="00E657AF">
              <w:rPr>
                <w:rFonts w:ascii="ＭＳ 明朝" w:hint="eastAsia"/>
                <w:color w:val="000000"/>
                <w:spacing w:val="1"/>
                <w:kern w:val="0"/>
                <w:szCs w:val="21"/>
              </w:rPr>
              <w:t>センチメートル未満のもの</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１立方メートル</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155</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30" w:type="dxa"/>
            <w:vMerge/>
            <w:tcBorders>
              <w:top w:val="single" w:sz="6" w:space="0" w:color="auto"/>
              <w:left w:val="single" w:sz="6" w:space="0" w:color="auto"/>
              <w:bottom w:val="single" w:sz="6" w:space="0" w:color="auto"/>
              <w:right w:val="single" w:sz="6" w:space="0" w:color="auto"/>
            </w:tcBorders>
            <w:vAlign w:val="center"/>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400"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長径</w:t>
            </w:r>
            <w:r w:rsidRPr="00E657AF">
              <w:rPr>
                <w:rFonts w:ascii="ＭＳ 明朝"/>
                <w:color w:val="000000"/>
                <w:spacing w:val="1"/>
                <w:kern w:val="0"/>
                <w:szCs w:val="21"/>
              </w:rPr>
              <w:t>30</w:t>
            </w:r>
            <w:r w:rsidRPr="00E657AF">
              <w:rPr>
                <w:rFonts w:ascii="ＭＳ 明朝" w:hint="eastAsia"/>
                <w:color w:val="000000"/>
                <w:spacing w:val="1"/>
                <w:kern w:val="0"/>
                <w:szCs w:val="21"/>
              </w:rPr>
              <w:t>センチメートル以上</w:t>
            </w:r>
            <w:r w:rsidRPr="00E657AF">
              <w:rPr>
                <w:rFonts w:ascii="ＭＳ 明朝"/>
                <w:color w:val="000000"/>
                <w:spacing w:val="1"/>
                <w:kern w:val="0"/>
                <w:szCs w:val="21"/>
              </w:rPr>
              <w:t>45</w:t>
            </w:r>
            <w:r w:rsidRPr="00E657AF">
              <w:rPr>
                <w:rFonts w:ascii="ＭＳ 明朝" w:hint="eastAsia"/>
                <w:color w:val="000000"/>
                <w:spacing w:val="1"/>
                <w:kern w:val="0"/>
                <w:szCs w:val="21"/>
              </w:rPr>
              <w:t>センチメートル未満のもの</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１個</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60</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30" w:type="dxa"/>
            <w:vMerge/>
            <w:tcBorders>
              <w:top w:val="single" w:sz="6" w:space="0" w:color="auto"/>
              <w:left w:val="single" w:sz="6" w:space="0" w:color="auto"/>
              <w:bottom w:val="single" w:sz="6" w:space="0" w:color="auto"/>
              <w:right w:val="single" w:sz="6" w:space="0" w:color="auto"/>
            </w:tcBorders>
            <w:vAlign w:val="center"/>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400"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長径</w:t>
            </w:r>
            <w:r w:rsidRPr="00E657AF">
              <w:rPr>
                <w:rFonts w:ascii="ＭＳ 明朝"/>
                <w:color w:val="000000"/>
                <w:spacing w:val="1"/>
                <w:kern w:val="0"/>
                <w:szCs w:val="21"/>
              </w:rPr>
              <w:t>45</w:t>
            </w:r>
            <w:r w:rsidRPr="00E657AF">
              <w:rPr>
                <w:rFonts w:ascii="ＭＳ 明朝" w:hint="eastAsia"/>
                <w:color w:val="000000"/>
                <w:spacing w:val="1"/>
                <w:kern w:val="0"/>
                <w:szCs w:val="21"/>
              </w:rPr>
              <w:t>センチメートル以上</w:t>
            </w:r>
            <w:r w:rsidRPr="00E657AF">
              <w:rPr>
                <w:rFonts w:ascii="ＭＳ 明朝"/>
                <w:color w:val="000000"/>
                <w:spacing w:val="1"/>
                <w:kern w:val="0"/>
                <w:szCs w:val="21"/>
              </w:rPr>
              <w:t>60</w:t>
            </w:r>
            <w:r w:rsidRPr="00E657AF">
              <w:rPr>
                <w:rFonts w:ascii="ＭＳ 明朝" w:hint="eastAsia"/>
                <w:color w:val="000000"/>
                <w:spacing w:val="1"/>
                <w:kern w:val="0"/>
                <w:szCs w:val="21"/>
              </w:rPr>
              <w:t>センチメートル未満のもの</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１個</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115</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30" w:type="dxa"/>
            <w:vMerge/>
            <w:tcBorders>
              <w:top w:val="single" w:sz="6" w:space="0" w:color="auto"/>
              <w:left w:val="single" w:sz="6" w:space="0" w:color="auto"/>
              <w:bottom w:val="single" w:sz="6" w:space="0" w:color="auto"/>
              <w:right w:val="single" w:sz="6" w:space="0" w:color="auto"/>
            </w:tcBorders>
            <w:vAlign w:val="center"/>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400"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長径</w:t>
            </w:r>
            <w:r w:rsidRPr="00E657AF">
              <w:rPr>
                <w:rFonts w:ascii="ＭＳ 明朝"/>
                <w:color w:val="000000"/>
                <w:spacing w:val="1"/>
                <w:kern w:val="0"/>
                <w:szCs w:val="21"/>
              </w:rPr>
              <w:t>60</w:t>
            </w:r>
            <w:r w:rsidRPr="00E657AF">
              <w:rPr>
                <w:rFonts w:ascii="ＭＳ 明朝" w:hint="eastAsia"/>
                <w:color w:val="000000"/>
                <w:spacing w:val="1"/>
                <w:kern w:val="0"/>
                <w:szCs w:val="21"/>
              </w:rPr>
              <w:t>センチメートル以上</w:t>
            </w:r>
            <w:r w:rsidRPr="00E657AF">
              <w:rPr>
                <w:rFonts w:ascii="ＭＳ 明朝"/>
                <w:color w:val="000000"/>
                <w:spacing w:val="1"/>
                <w:kern w:val="0"/>
                <w:szCs w:val="21"/>
              </w:rPr>
              <w:t>90</w:t>
            </w:r>
            <w:r w:rsidRPr="00E657AF">
              <w:rPr>
                <w:rFonts w:ascii="ＭＳ 明朝" w:hint="eastAsia"/>
                <w:color w:val="000000"/>
                <w:spacing w:val="1"/>
                <w:kern w:val="0"/>
                <w:szCs w:val="21"/>
              </w:rPr>
              <w:t>センチメートル未満のもの</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１個</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3,530</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30" w:type="dxa"/>
            <w:vMerge/>
            <w:tcBorders>
              <w:top w:val="single" w:sz="6" w:space="0" w:color="auto"/>
              <w:left w:val="single" w:sz="6" w:space="0" w:color="auto"/>
              <w:bottom w:val="single" w:sz="6" w:space="0" w:color="auto"/>
              <w:right w:val="single" w:sz="6" w:space="0" w:color="auto"/>
            </w:tcBorders>
            <w:vAlign w:val="center"/>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400"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長径</w:t>
            </w:r>
            <w:r w:rsidRPr="00E657AF">
              <w:rPr>
                <w:rFonts w:ascii="ＭＳ 明朝"/>
                <w:color w:val="000000"/>
                <w:spacing w:val="1"/>
                <w:kern w:val="0"/>
                <w:szCs w:val="21"/>
              </w:rPr>
              <w:t>90</w:t>
            </w:r>
            <w:r w:rsidRPr="00E657AF">
              <w:rPr>
                <w:rFonts w:ascii="ＭＳ 明朝" w:hint="eastAsia"/>
                <w:color w:val="000000"/>
                <w:spacing w:val="1"/>
                <w:kern w:val="0"/>
                <w:szCs w:val="21"/>
              </w:rPr>
              <w:t>センチメートル以上</w:t>
            </w:r>
            <w:r w:rsidRPr="00E657AF">
              <w:rPr>
                <w:rFonts w:ascii="ＭＳ 明朝"/>
                <w:color w:val="000000"/>
                <w:spacing w:val="1"/>
                <w:kern w:val="0"/>
                <w:szCs w:val="21"/>
              </w:rPr>
              <w:t>120</w:t>
            </w:r>
            <w:r w:rsidRPr="00E657AF">
              <w:rPr>
                <w:rFonts w:ascii="ＭＳ 明朝" w:hint="eastAsia"/>
                <w:color w:val="000000"/>
                <w:spacing w:val="1"/>
                <w:kern w:val="0"/>
                <w:szCs w:val="21"/>
              </w:rPr>
              <w:t>センチメートル未満のもの</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１個</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7,060</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30" w:type="dxa"/>
            <w:vMerge/>
            <w:tcBorders>
              <w:top w:val="single" w:sz="6" w:space="0" w:color="auto"/>
              <w:left w:val="single" w:sz="6" w:space="0" w:color="auto"/>
              <w:bottom w:val="single" w:sz="6" w:space="0" w:color="auto"/>
              <w:right w:val="single" w:sz="6" w:space="0" w:color="auto"/>
            </w:tcBorders>
            <w:vAlign w:val="center"/>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400"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長径</w:t>
            </w:r>
            <w:r w:rsidRPr="00E657AF">
              <w:rPr>
                <w:rFonts w:ascii="ＭＳ 明朝"/>
                <w:color w:val="000000"/>
                <w:spacing w:val="1"/>
                <w:kern w:val="0"/>
                <w:szCs w:val="21"/>
              </w:rPr>
              <w:t>120</w:t>
            </w:r>
            <w:r w:rsidRPr="00E657AF">
              <w:rPr>
                <w:rFonts w:ascii="ＭＳ 明朝" w:hint="eastAsia"/>
                <w:color w:val="000000"/>
                <w:spacing w:val="1"/>
                <w:kern w:val="0"/>
                <w:szCs w:val="21"/>
              </w:rPr>
              <w:t>センチメートル以上のもの</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hint="eastAsia"/>
                <w:color w:val="000000"/>
                <w:spacing w:val="1"/>
                <w:kern w:val="0"/>
                <w:szCs w:val="21"/>
              </w:rPr>
              <w:t>１個</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color w:val="000000"/>
                <w:spacing w:val="1"/>
                <w:kern w:val="0"/>
                <w:szCs w:val="21"/>
              </w:rPr>
              <w:t>7,060</w:t>
            </w:r>
            <w:r w:rsidRPr="00E657AF">
              <w:rPr>
                <w:rFonts w:ascii="ＭＳ 明朝" w:hint="eastAsia"/>
                <w:color w:val="000000"/>
                <w:spacing w:val="1"/>
                <w:kern w:val="0"/>
                <w:szCs w:val="21"/>
              </w:rPr>
              <w:t>円に長径が</w:t>
            </w:r>
            <w:r w:rsidRPr="00E657AF">
              <w:rPr>
                <w:rFonts w:ascii="ＭＳ 明朝"/>
                <w:color w:val="000000"/>
                <w:spacing w:val="1"/>
                <w:kern w:val="0"/>
                <w:szCs w:val="21"/>
              </w:rPr>
              <w:t>120</w:t>
            </w:r>
            <w:r w:rsidRPr="00E657AF">
              <w:rPr>
                <w:rFonts w:ascii="ＭＳ 明朝" w:hint="eastAsia"/>
                <w:color w:val="000000"/>
                <w:spacing w:val="1"/>
                <w:kern w:val="0"/>
                <w:szCs w:val="21"/>
              </w:rPr>
              <w:t>センチメートルを超える</w:t>
            </w:r>
            <w:r w:rsidRPr="00E657AF">
              <w:rPr>
                <w:rFonts w:ascii="ＭＳ 明朝"/>
                <w:color w:val="000000"/>
                <w:spacing w:val="1"/>
                <w:kern w:val="0"/>
                <w:szCs w:val="21"/>
              </w:rPr>
              <w:t>15</w:t>
            </w:r>
            <w:r w:rsidRPr="00E657AF">
              <w:rPr>
                <w:rFonts w:ascii="ＭＳ 明朝" w:hint="eastAsia"/>
                <w:color w:val="000000"/>
                <w:spacing w:val="1"/>
                <w:kern w:val="0"/>
                <w:szCs w:val="21"/>
              </w:rPr>
              <w:t>センチメートルまでごとに</w:t>
            </w:r>
            <w:r w:rsidRPr="00E657AF">
              <w:rPr>
                <w:rFonts w:ascii="ＭＳ 明朝"/>
                <w:color w:val="000000"/>
                <w:spacing w:val="1"/>
                <w:kern w:val="0"/>
                <w:szCs w:val="21"/>
              </w:rPr>
              <w:t>706</w:t>
            </w:r>
            <w:r w:rsidRPr="00E657AF">
              <w:rPr>
                <w:rFonts w:ascii="ＭＳ 明朝" w:hint="eastAsia"/>
                <w:color w:val="000000"/>
                <w:spacing w:val="1"/>
                <w:kern w:val="0"/>
                <w:szCs w:val="21"/>
              </w:rPr>
              <w:t>円を加算した額</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lef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left"/>
              <w:rPr>
                <w:rFonts w:ascii="ＭＳ 明朝"/>
                <w:color w:val="000000"/>
                <w:spacing w:val="1"/>
                <w:kern w:val="0"/>
                <w:szCs w:val="21"/>
              </w:rPr>
            </w:pPr>
          </w:p>
        </w:tc>
        <w:tc>
          <w:tcPr>
            <w:tcW w:w="4830" w:type="dxa"/>
            <w:gridSpan w:val="2"/>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砂利</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１立方メートル</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175</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830" w:type="dxa"/>
            <w:gridSpan w:val="2"/>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かき込み砂利</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１立方メートル</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155</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830" w:type="dxa"/>
            <w:gridSpan w:val="2"/>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土砂</w:t>
            </w:r>
          </w:p>
        </w:tc>
        <w:tc>
          <w:tcPr>
            <w:tcW w:w="168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１立方メートル</w:t>
            </w:r>
          </w:p>
        </w:tc>
        <w:tc>
          <w:tcPr>
            <w:tcW w:w="2313" w:type="dxa"/>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right"/>
              <w:rPr>
                <w:rFonts w:ascii="ＭＳ 明朝"/>
                <w:color w:val="000000"/>
                <w:spacing w:val="1"/>
                <w:kern w:val="0"/>
                <w:szCs w:val="21"/>
              </w:rPr>
            </w:pPr>
            <w:r w:rsidRPr="00E657AF">
              <w:rPr>
                <w:rFonts w:ascii="ＭＳ 明朝"/>
                <w:color w:val="000000"/>
                <w:spacing w:val="1"/>
                <w:kern w:val="0"/>
                <w:szCs w:val="21"/>
              </w:rPr>
              <w:t>135</w:t>
            </w:r>
            <w:r w:rsidRPr="00E657AF">
              <w:rPr>
                <w:rFonts w:ascii="ＭＳ 明朝" w:hint="eastAsia"/>
                <w:color w:val="000000"/>
                <w:spacing w:val="1"/>
                <w:kern w:val="0"/>
                <w:szCs w:val="21"/>
              </w:rPr>
              <w:t>円</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r>
      <w:tr w:rsidR="00B431DB" w:rsidRPr="003F25D4">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right"/>
              <w:rPr>
                <w:rFonts w:ascii="ＭＳ 明朝"/>
                <w:color w:val="000000"/>
                <w:spacing w:val="1"/>
                <w:kern w:val="0"/>
                <w:szCs w:val="21"/>
              </w:rPr>
            </w:pPr>
          </w:p>
        </w:tc>
        <w:tc>
          <w:tcPr>
            <w:tcW w:w="4830" w:type="dxa"/>
            <w:gridSpan w:val="2"/>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その他のもの</w:t>
            </w:r>
          </w:p>
        </w:tc>
        <w:tc>
          <w:tcPr>
            <w:tcW w:w="3996" w:type="dxa"/>
            <w:gridSpan w:val="2"/>
            <w:tcBorders>
              <w:top w:val="single" w:sz="6" w:space="0" w:color="auto"/>
              <w:left w:val="single" w:sz="6" w:space="0" w:color="auto"/>
              <w:bottom w:val="single" w:sz="6" w:space="0" w:color="auto"/>
              <w:right w:val="single" w:sz="6" w:space="0" w:color="auto"/>
            </w:tcBorders>
          </w:tcPr>
          <w:p w:rsidR="00B431DB" w:rsidRPr="00E657AF" w:rsidRDefault="004F720B">
            <w:pPr>
              <w:autoSpaceDE w:val="0"/>
              <w:autoSpaceDN w:val="0"/>
              <w:adjustRightInd w:val="0"/>
              <w:spacing w:line="277" w:lineRule="atLeast"/>
              <w:jc w:val="left"/>
              <w:rPr>
                <w:rFonts w:ascii="ＭＳ 明朝"/>
                <w:color w:val="000000"/>
                <w:spacing w:val="1"/>
                <w:kern w:val="0"/>
                <w:szCs w:val="21"/>
              </w:rPr>
            </w:pPr>
            <w:r w:rsidRPr="00E657AF">
              <w:rPr>
                <w:rFonts w:ascii="ＭＳ 明朝" w:hint="eastAsia"/>
                <w:color w:val="000000"/>
                <w:spacing w:val="1"/>
                <w:kern w:val="0"/>
                <w:szCs w:val="21"/>
              </w:rPr>
              <w:t>その都度市長が定める額</w:t>
            </w:r>
          </w:p>
        </w:tc>
        <w:tc>
          <w:tcPr>
            <w:tcW w:w="400" w:type="dxa"/>
            <w:tcBorders>
              <w:top w:val="nil"/>
              <w:left w:val="nil"/>
              <w:bottom w:val="nil"/>
              <w:right w:val="nil"/>
            </w:tcBorders>
          </w:tcPr>
          <w:p w:rsidR="00B431DB" w:rsidRPr="00E657AF" w:rsidRDefault="00B431DB">
            <w:pPr>
              <w:autoSpaceDE w:val="0"/>
              <w:autoSpaceDN w:val="0"/>
              <w:adjustRightInd w:val="0"/>
              <w:spacing w:line="277" w:lineRule="atLeast"/>
              <w:jc w:val="left"/>
              <w:rPr>
                <w:rFonts w:ascii="ＭＳ 明朝"/>
                <w:color w:val="000000"/>
                <w:spacing w:val="1"/>
                <w:kern w:val="0"/>
                <w:szCs w:val="21"/>
              </w:rPr>
            </w:pPr>
          </w:p>
        </w:tc>
      </w:tr>
    </w:tbl>
    <w:p w:rsidR="00B431DB" w:rsidRDefault="004F720B">
      <w:pPr>
        <w:autoSpaceDE w:val="0"/>
        <w:autoSpaceDN w:val="0"/>
        <w:adjustRightInd w:val="0"/>
        <w:spacing w:line="277" w:lineRule="atLeast"/>
        <w:ind w:left="636" w:hanging="424"/>
        <w:jc w:val="left"/>
      </w:pPr>
      <w:r>
        <w:rPr>
          <w:rFonts w:ascii="ＭＳ 明朝" w:hint="eastAsia"/>
          <w:color w:val="000000"/>
          <w:spacing w:val="1"/>
          <w:kern w:val="0"/>
          <w:szCs w:val="21"/>
        </w:rPr>
        <w:t>備考　生産物採取量が１立方メートル未満であるときは、これを１立方メートルとし、また、１立方メートル未満の端数があるときは、これを１立方メートルとして計算する。</w:t>
      </w:r>
    </w:p>
    <w:sectPr w:rsidR="00B431DB" w:rsidSect="00B431DB">
      <w:pgSz w:w="11906" w:h="16838"/>
      <w:pgMar w:top="1840" w:right="1140" w:bottom="1140" w:left="1140"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AF" w:rsidRDefault="00E657AF" w:rsidP="00A47402">
      <w:r>
        <w:separator/>
      </w:r>
    </w:p>
  </w:endnote>
  <w:endnote w:type="continuationSeparator" w:id="0">
    <w:p w:rsidR="00E657AF" w:rsidRDefault="00E657AF" w:rsidP="00A4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AF" w:rsidRDefault="00E657AF" w:rsidP="00A47402">
      <w:r>
        <w:separator/>
      </w:r>
    </w:p>
  </w:footnote>
  <w:footnote w:type="continuationSeparator" w:id="0">
    <w:p w:rsidR="00E657AF" w:rsidRDefault="00E657AF" w:rsidP="00A47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20B"/>
    <w:rsid w:val="000E3050"/>
    <w:rsid w:val="00192EB9"/>
    <w:rsid w:val="003F25D4"/>
    <w:rsid w:val="004F720B"/>
    <w:rsid w:val="00A47402"/>
    <w:rsid w:val="00B431DB"/>
    <w:rsid w:val="00DE37D2"/>
    <w:rsid w:val="00E6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7402"/>
    <w:pPr>
      <w:tabs>
        <w:tab w:val="center" w:pos="4252"/>
        <w:tab w:val="right" w:pos="8504"/>
      </w:tabs>
      <w:snapToGrid w:val="0"/>
    </w:pPr>
  </w:style>
  <w:style w:type="character" w:customStyle="1" w:styleId="a4">
    <w:name w:val="ヘッダー (文字)"/>
    <w:basedOn w:val="a0"/>
    <w:link w:val="a3"/>
    <w:uiPriority w:val="99"/>
    <w:semiHidden/>
    <w:rsid w:val="00A47402"/>
  </w:style>
  <w:style w:type="paragraph" w:styleId="a5">
    <w:name w:val="footer"/>
    <w:basedOn w:val="a"/>
    <w:link w:val="a6"/>
    <w:uiPriority w:val="99"/>
    <w:semiHidden/>
    <w:unhideWhenUsed/>
    <w:rsid w:val="00A47402"/>
    <w:pPr>
      <w:tabs>
        <w:tab w:val="center" w:pos="4252"/>
        <w:tab w:val="right" w:pos="8504"/>
      </w:tabs>
      <w:snapToGrid w:val="0"/>
    </w:pPr>
  </w:style>
  <w:style w:type="character" w:customStyle="1" w:styleId="a6">
    <w:name w:val="フッター (文字)"/>
    <w:basedOn w:val="a0"/>
    <w:link w:val="a5"/>
    <w:uiPriority w:val="99"/>
    <w:semiHidden/>
    <w:rsid w:val="00A47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GOSEN</dc:creator>
  <cp:keywords/>
  <dc:description/>
  <cp:lastModifiedBy>JWS13055</cp:lastModifiedBy>
  <cp:revision>5</cp:revision>
  <dcterms:created xsi:type="dcterms:W3CDTF">2011-05-09T00:17:00Z</dcterms:created>
  <dcterms:modified xsi:type="dcterms:W3CDTF">2014-06-25T07:49:00Z</dcterms:modified>
</cp:coreProperties>
</file>